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EE9" w:rsidRDefault="00DA6CFB">
      <w:pPr>
        <w:widowControl/>
        <w:jc w:val="center"/>
        <w:rPr>
          <w:sz w:val="28"/>
          <w:szCs w:val="28"/>
        </w:rPr>
      </w:pPr>
      <w:r>
        <w:rPr>
          <w:sz w:val="28"/>
          <w:szCs w:val="28"/>
        </w:rPr>
        <w:t xml:space="preserve">Федеральное государственное образовательное бюджетное учреждение </w:t>
      </w:r>
    </w:p>
    <w:p w:rsidR="00761EE9" w:rsidRDefault="00DA6CFB">
      <w:pPr>
        <w:widowControl/>
        <w:jc w:val="center"/>
        <w:rPr>
          <w:sz w:val="28"/>
          <w:szCs w:val="28"/>
        </w:rPr>
      </w:pPr>
      <w:r>
        <w:rPr>
          <w:sz w:val="28"/>
          <w:szCs w:val="28"/>
        </w:rPr>
        <w:t>высшего образования</w:t>
      </w:r>
    </w:p>
    <w:p w:rsidR="00761EE9" w:rsidRDefault="00DA6CFB">
      <w:pPr>
        <w:widowControl/>
        <w:jc w:val="center"/>
        <w:rPr>
          <w:b/>
          <w:caps/>
          <w:sz w:val="28"/>
          <w:szCs w:val="28"/>
        </w:rPr>
      </w:pPr>
      <w:r>
        <w:rPr>
          <w:b/>
          <w:caps/>
          <w:sz w:val="28"/>
          <w:szCs w:val="28"/>
        </w:rPr>
        <w:t xml:space="preserve"> «ФинансовЫЙ УНИВЕРСИТЕТ при Правительстве </w:t>
      </w:r>
    </w:p>
    <w:p w:rsidR="00761EE9" w:rsidRDefault="00DA6CFB">
      <w:pPr>
        <w:widowControl/>
        <w:jc w:val="center"/>
        <w:rPr>
          <w:b/>
          <w:caps/>
          <w:sz w:val="28"/>
          <w:szCs w:val="28"/>
        </w:rPr>
      </w:pPr>
      <w:r>
        <w:rPr>
          <w:b/>
          <w:caps/>
          <w:sz w:val="28"/>
          <w:szCs w:val="28"/>
        </w:rPr>
        <w:t>Российской Федерации»</w:t>
      </w:r>
    </w:p>
    <w:p w:rsidR="00761EE9" w:rsidRDefault="00DA6CFB">
      <w:pPr>
        <w:widowControl/>
        <w:jc w:val="center"/>
        <w:rPr>
          <w:b/>
          <w:sz w:val="28"/>
          <w:szCs w:val="28"/>
        </w:rPr>
      </w:pPr>
      <w:r>
        <w:rPr>
          <w:b/>
          <w:sz w:val="28"/>
          <w:szCs w:val="28"/>
        </w:rPr>
        <w:t>(Финансовый университет)</w:t>
      </w:r>
    </w:p>
    <w:p w:rsidR="00761EE9" w:rsidRDefault="00761EE9">
      <w:pPr>
        <w:jc w:val="center"/>
        <w:rPr>
          <w:b/>
          <w:sz w:val="28"/>
          <w:szCs w:val="28"/>
        </w:rPr>
      </w:pPr>
    </w:p>
    <w:p w:rsidR="00761EE9" w:rsidRDefault="00DA6CFB">
      <w:pPr>
        <w:widowControl/>
        <w:jc w:val="center"/>
        <w:rPr>
          <w:b/>
          <w:sz w:val="28"/>
          <w:szCs w:val="28"/>
        </w:rPr>
      </w:pPr>
      <w:r>
        <w:rPr>
          <w:b/>
          <w:sz w:val="28"/>
          <w:szCs w:val="28"/>
        </w:rPr>
        <w:t>Кафедра банковского дела и монетарного регулирования</w:t>
      </w:r>
    </w:p>
    <w:p w:rsidR="00761EE9" w:rsidRDefault="00DA6CFB">
      <w:pPr>
        <w:widowControl/>
        <w:jc w:val="center"/>
        <w:rPr>
          <w:b/>
          <w:sz w:val="28"/>
          <w:szCs w:val="28"/>
        </w:rPr>
      </w:pPr>
      <w:r>
        <w:rPr>
          <w:b/>
          <w:sz w:val="28"/>
          <w:szCs w:val="28"/>
        </w:rPr>
        <w:t>Финансового факультета</w:t>
      </w:r>
    </w:p>
    <w:p w:rsidR="00761EE9" w:rsidRDefault="00761EE9">
      <w:pPr>
        <w:rPr>
          <w:sz w:val="28"/>
          <w:szCs w:val="28"/>
        </w:rPr>
      </w:pPr>
    </w:p>
    <w:p w:rsidR="00761EE9" w:rsidRDefault="00DA6CFB">
      <w:pPr>
        <w:rPr>
          <w:sz w:val="28"/>
          <w:szCs w:val="28"/>
        </w:rPr>
      </w:pPr>
      <w:r>
        <w:rPr>
          <w:sz w:val="28"/>
          <w:szCs w:val="28"/>
        </w:rPr>
        <w:t xml:space="preserve"> </w:t>
      </w:r>
    </w:p>
    <w:tbl>
      <w:tblPr>
        <w:tblW w:w="5000" w:type="pct"/>
        <w:tblInd w:w="-392" w:type="dxa"/>
        <w:tblLayout w:type="fixed"/>
        <w:tblLook w:val="04A0" w:firstRow="1" w:lastRow="0" w:firstColumn="1" w:lastColumn="0" w:noHBand="0" w:noVBand="1"/>
      </w:tblPr>
      <w:tblGrid>
        <w:gridCol w:w="4375"/>
        <w:gridCol w:w="5830"/>
      </w:tblGrid>
      <w:tr w:rsidR="00761EE9">
        <w:tc>
          <w:tcPr>
            <w:tcW w:w="4375" w:type="dxa"/>
          </w:tcPr>
          <w:p w:rsidR="00761EE9" w:rsidRDefault="00761EE9">
            <w:pPr>
              <w:snapToGrid w:val="0"/>
              <w:rPr>
                <w:szCs w:val="28"/>
                <w:lang w:eastAsia="en-US"/>
              </w:rPr>
            </w:pPr>
          </w:p>
          <w:p w:rsidR="00761EE9" w:rsidRDefault="00DA6CFB">
            <w:pPr>
              <w:rPr>
                <w:sz w:val="28"/>
                <w:szCs w:val="28"/>
                <w:lang w:eastAsia="en-US"/>
              </w:rPr>
            </w:pPr>
            <w:r>
              <w:rPr>
                <w:rFonts w:eastAsia="Letter Gothic;Courier New" w:cs="Letter Gothic;Courier New"/>
                <w:sz w:val="28"/>
                <w:szCs w:val="28"/>
                <w:lang w:eastAsia="en-US"/>
              </w:rPr>
              <w:t xml:space="preserve"> </w:t>
            </w:r>
          </w:p>
        </w:tc>
        <w:tc>
          <w:tcPr>
            <w:tcW w:w="5829" w:type="dxa"/>
          </w:tcPr>
          <w:p w:rsidR="00761EE9" w:rsidRDefault="00761EE9">
            <w:pPr>
              <w:snapToGrid w:val="0"/>
              <w:rPr>
                <w:sz w:val="28"/>
                <w:szCs w:val="28"/>
                <w:lang w:eastAsia="en-US"/>
              </w:rPr>
            </w:pPr>
          </w:p>
          <w:tbl>
            <w:tblPr>
              <w:tblW w:w="5685" w:type="dxa"/>
              <w:tblLayout w:type="fixed"/>
              <w:tblCellMar>
                <w:left w:w="99" w:type="dxa"/>
                <w:right w:w="99" w:type="dxa"/>
              </w:tblCellMar>
              <w:tblLook w:val="04A0" w:firstRow="1" w:lastRow="0" w:firstColumn="1" w:lastColumn="0" w:noHBand="0" w:noVBand="1"/>
            </w:tblPr>
            <w:tblGrid>
              <w:gridCol w:w="5685"/>
            </w:tblGrid>
            <w:tr w:rsidR="00761EE9">
              <w:tc>
                <w:tcPr>
                  <w:tcW w:w="5685" w:type="dxa"/>
                </w:tcPr>
                <w:p w:rsidR="00761EE9" w:rsidRDefault="00DA6CFB">
                  <w:pPr>
                    <w:spacing w:line="276" w:lineRule="auto"/>
                    <w:ind w:left="1701"/>
                    <w:rPr>
                      <w:rFonts w:eastAsia="Batang;바탕"/>
                      <w:sz w:val="28"/>
                      <w:szCs w:val="28"/>
                      <w:lang w:eastAsia="en-US"/>
                    </w:rPr>
                  </w:pPr>
                  <w:r>
                    <w:rPr>
                      <w:rFonts w:eastAsia="Batang;바탕"/>
                      <w:sz w:val="28"/>
                      <w:szCs w:val="28"/>
                      <w:lang w:eastAsia="en-US"/>
                    </w:rPr>
                    <w:t>УТВЕРЖДАЮ</w:t>
                  </w:r>
                </w:p>
                <w:p w:rsidR="00761EE9" w:rsidRDefault="00DA6CFB">
                  <w:pPr>
                    <w:spacing w:line="276" w:lineRule="auto"/>
                    <w:ind w:left="1701"/>
                    <w:rPr>
                      <w:rFonts w:eastAsia="Batang;바탕"/>
                      <w:sz w:val="28"/>
                      <w:szCs w:val="28"/>
                      <w:lang w:eastAsia="en-US"/>
                    </w:rPr>
                  </w:pPr>
                  <w:r>
                    <w:rPr>
                      <w:rFonts w:eastAsia="Batang;바탕"/>
                      <w:sz w:val="28"/>
                      <w:szCs w:val="28"/>
                      <w:lang w:eastAsia="en-US"/>
                    </w:rPr>
                    <w:t xml:space="preserve">Проректор по учебной и </w:t>
                  </w:r>
                </w:p>
                <w:p w:rsidR="00761EE9" w:rsidRDefault="00DA6CFB">
                  <w:pPr>
                    <w:spacing w:line="276" w:lineRule="auto"/>
                    <w:ind w:left="1701"/>
                    <w:rPr>
                      <w:sz w:val="28"/>
                      <w:szCs w:val="28"/>
                      <w:lang w:eastAsia="en-US"/>
                    </w:rPr>
                  </w:pPr>
                  <w:r>
                    <w:rPr>
                      <w:sz w:val="28"/>
                      <w:szCs w:val="28"/>
                      <w:lang w:eastAsia="en-US"/>
                    </w:rPr>
                    <w:t>методической работе</w:t>
                  </w:r>
                </w:p>
              </w:tc>
            </w:tr>
            <w:tr w:rsidR="00761EE9">
              <w:tc>
                <w:tcPr>
                  <w:tcW w:w="5685" w:type="dxa"/>
                </w:tcPr>
                <w:p w:rsidR="00761EE9" w:rsidRDefault="00DA6CFB">
                  <w:pPr>
                    <w:spacing w:line="276" w:lineRule="auto"/>
                    <w:ind w:left="1701"/>
                    <w:rPr>
                      <w:sz w:val="28"/>
                      <w:szCs w:val="28"/>
                      <w:lang w:eastAsia="en-US"/>
                    </w:rPr>
                  </w:pPr>
                  <w:r>
                    <w:rPr>
                      <w:sz w:val="28"/>
                      <w:szCs w:val="28"/>
                      <w:lang w:eastAsia="en-US"/>
                    </w:rPr>
                    <w:t xml:space="preserve">                                     </w:t>
                  </w:r>
                </w:p>
                <w:p w:rsidR="00761EE9" w:rsidRDefault="00DA6CFB">
                  <w:pPr>
                    <w:spacing w:line="276" w:lineRule="auto"/>
                    <w:ind w:left="1701"/>
                    <w:rPr>
                      <w:rFonts w:eastAsia="Batang;바탕"/>
                      <w:sz w:val="28"/>
                      <w:szCs w:val="28"/>
                      <w:lang w:eastAsia="en-US"/>
                    </w:rPr>
                  </w:pPr>
                  <w:r>
                    <w:rPr>
                      <w:rFonts w:eastAsia="Batang;바탕"/>
                      <w:sz w:val="28"/>
                      <w:szCs w:val="28"/>
                      <w:lang w:eastAsia="en-US"/>
                    </w:rPr>
                    <w:t>___________Е.А. Каменева</w:t>
                  </w:r>
                </w:p>
                <w:p w:rsidR="00761EE9" w:rsidRDefault="00761EE9">
                  <w:pPr>
                    <w:spacing w:line="276" w:lineRule="auto"/>
                    <w:ind w:left="1701"/>
                    <w:rPr>
                      <w:rFonts w:eastAsia="Batang;바탕"/>
                      <w:sz w:val="28"/>
                      <w:szCs w:val="28"/>
                      <w:lang w:eastAsia="en-US"/>
                    </w:rPr>
                  </w:pPr>
                </w:p>
                <w:p w:rsidR="00761EE9" w:rsidRDefault="006A4BD6">
                  <w:pPr>
                    <w:spacing w:line="276" w:lineRule="auto"/>
                    <w:ind w:left="1701"/>
                    <w:rPr>
                      <w:sz w:val="28"/>
                      <w:szCs w:val="28"/>
                      <w:lang w:eastAsia="en-US"/>
                    </w:rPr>
                  </w:pPr>
                  <w:r>
                    <w:rPr>
                      <w:sz w:val="28"/>
                      <w:szCs w:val="28"/>
                      <w:lang w:eastAsia="ar-SA"/>
                    </w:rPr>
                    <w:t xml:space="preserve"> «25» марта</w:t>
                  </w:r>
                  <w:bookmarkStart w:id="0" w:name="_GoBack"/>
                  <w:bookmarkEnd w:id="0"/>
                  <w:r w:rsidR="00DA6CFB">
                    <w:rPr>
                      <w:sz w:val="28"/>
                      <w:szCs w:val="28"/>
                      <w:lang w:eastAsia="ar-SA"/>
                    </w:rPr>
                    <w:t xml:space="preserve"> 2024 г.</w:t>
                  </w:r>
                </w:p>
                <w:p w:rsidR="00761EE9" w:rsidRDefault="00761EE9">
                  <w:pPr>
                    <w:spacing w:line="276" w:lineRule="auto"/>
                    <w:ind w:left="1701"/>
                    <w:jc w:val="right"/>
                    <w:rPr>
                      <w:rFonts w:eastAsia="Batang;바탕"/>
                      <w:sz w:val="28"/>
                      <w:szCs w:val="28"/>
                      <w:lang w:eastAsia="en-US"/>
                    </w:rPr>
                  </w:pPr>
                </w:p>
              </w:tc>
            </w:tr>
          </w:tbl>
          <w:p w:rsidR="00761EE9" w:rsidRDefault="00761EE9">
            <w:pPr>
              <w:tabs>
                <w:tab w:val="left" w:pos="2700"/>
              </w:tabs>
              <w:rPr>
                <w:lang w:eastAsia="en-US"/>
              </w:rPr>
            </w:pPr>
          </w:p>
        </w:tc>
      </w:tr>
    </w:tbl>
    <w:p w:rsidR="00761EE9" w:rsidRDefault="00DA6CFB">
      <w:pPr>
        <w:jc w:val="center"/>
        <w:rPr>
          <w:b/>
          <w:sz w:val="28"/>
          <w:szCs w:val="28"/>
        </w:rPr>
      </w:pPr>
      <w:r>
        <w:rPr>
          <w:b/>
          <w:sz w:val="28"/>
          <w:szCs w:val="28"/>
        </w:rPr>
        <w:t>Н.А. Ковалева</w:t>
      </w:r>
    </w:p>
    <w:p w:rsidR="00761EE9" w:rsidRDefault="00761EE9">
      <w:pPr>
        <w:jc w:val="center"/>
        <w:rPr>
          <w:sz w:val="28"/>
          <w:szCs w:val="28"/>
        </w:rPr>
      </w:pPr>
    </w:p>
    <w:p w:rsidR="00761EE9" w:rsidRDefault="00DA6CFB">
      <w:pPr>
        <w:widowControl/>
        <w:spacing w:after="200" w:line="276" w:lineRule="auto"/>
        <w:jc w:val="center"/>
        <w:rPr>
          <w:rFonts w:eastAsiaTheme="minorHAnsi"/>
          <w:b/>
          <w:sz w:val="28"/>
          <w:szCs w:val="28"/>
          <w:lang w:eastAsia="en-US"/>
        </w:rPr>
      </w:pPr>
      <w:r>
        <w:rPr>
          <w:rFonts w:eastAsiaTheme="minorHAnsi"/>
          <w:b/>
          <w:sz w:val="28"/>
          <w:szCs w:val="28"/>
          <w:lang w:eastAsia="en-US"/>
        </w:rPr>
        <w:t>ИНВЕСТИЦИОННЫЙ БАНКИНГ</w:t>
      </w:r>
    </w:p>
    <w:p w:rsidR="00761EE9" w:rsidRDefault="00761EE9">
      <w:pPr>
        <w:pStyle w:val="aa"/>
        <w:tabs>
          <w:tab w:val="left" w:pos="780"/>
          <w:tab w:val="center" w:pos="4535"/>
        </w:tabs>
        <w:spacing w:after="0"/>
        <w:jc w:val="center"/>
        <w:rPr>
          <w:bCs/>
          <w:sz w:val="28"/>
          <w:szCs w:val="28"/>
        </w:rPr>
      </w:pPr>
    </w:p>
    <w:p w:rsidR="00761EE9" w:rsidRDefault="00761EE9">
      <w:pPr>
        <w:pStyle w:val="aa"/>
        <w:tabs>
          <w:tab w:val="left" w:pos="780"/>
          <w:tab w:val="center" w:pos="4535"/>
        </w:tabs>
        <w:spacing w:after="0"/>
        <w:jc w:val="center"/>
        <w:rPr>
          <w:bCs/>
          <w:sz w:val="28"/>
          <w:szCs w:val="28"/>
        </w:rPr>
      </w:pPr>
    </w:p>
    <w:p w:rsidR="00761EE9" w:rsidRDefault="00DA6CFB">
      <w:pPr>
        <w:jc w:val="center"/>
        <w:rPr>
          <w:b/>
          <w:sz w:val="28"/>
          <w:szCs w:val="28"/>
        </w:rPr>
      </w:pPr>
      <w:r>
        <w:rPr>
          <w:b/>
          <w:sz w:val="28"/>
          <w:szCs w:val="28"/>
        </w:rPr>
        <w:t>Рабочая программа дисциплины</w:t>
      </w:r>
    </w:p>
    <w:p w:rsidR="00761EE9" w:rsidRDefault="00761EE9">
      <w:pPr>
        <w:jc w:val="center"/>
        <w:rPr>
          <w:b/>
          <w:sz w:val="28"/>
          <w:szCs w:val="28"/>
        </w:rPr>
      </w:pPr>
    </w:p>
    <w:p w:rsidR="00761EE9" w:rsidRDefault="00DA6CFB">
      <w:pPr>
        <w:spacing w:line="276" w:lineRule="auto"/>
        <w:jc w:val="center"/>
        <w:rPr>
          <w:sz w:val="28"/>
          <w:szCs w:val="28"/>
        </w:rPr>
      </w:pPr>
      <w:r>
        <w:rPr>
          <w:sz w:val="28"/>
          <w:szCs w:val="28"/>
        </w:rPr>
        <w:t xml:space="preserve">для студентов, обучающихся по направлению подготовки </w:t>
      </w:r>
    </w:p>
    <w:p w:rsidR="00761EE9" w:rsidRDefault="00DA6CFB">
      <w:pPr>
        <w:spacing w:line="276" w:lineRule="auto"/>
        <w:jc w:val="center"/>
        <w:rPr>
          <w:sz w:val="24"/>
          <w:szCs w:val="24"/>
        </w:rPr>
      </w:pPr>
      <w:r>
        <w:rPr>
          <w:rFonts w:eastAsiaTheme="minorHAnsi"/>
          <w:sz w:val="28"/>
          <w:szCs w:val="28"/>
          <w:lang w:eastAsia="en-US"/>
        </w:rPr>
        <w:t>38.03.01 «Экономика», ОП «Экономика и финансы»</w:t>
      </w:r>
    </w:p>
    <w:p w:rsidR="00761EE9" w:rsidRDefault="00761EE9">
      <w:pPr>
        <w:rPr>
          <w:i/>
          <w:sz w:val="28"/>
          <w:szCs w:val="28"/>
        </w:rPr>
      </w:pPr>
    </w:p>
    <w:p w:rsidR="00761EE9" w:rsidRDefault="00DA6CFB">
      <w:pPr>
        <w:jc w:val="center"/>
        <w:rPr>
          <w:i/>
          <w:iCs/>
          <w:color w:val="000000"/>
          <w:sz w:val="28"/>
          <w:szCs w:val="28"/>
        </w:rPr>
      </w:pPr>
      <w:r>
        <w:rPr>
          <w:i/>
          <w:iCs/>
          <w:color w:val="000000"/>
          <w:sz w:val="28"/>
          <w:szCs w:val="28"/>
        </w:rPr>
        <w:t xml:space="preserve">Рекомендовано Ученым советом Финансового факультета  </w:t>
      </w:r>
    </w:p>
    <w:p w:rsidR="00761EE9" w:rsidRDefault="006A08F5">
      <w:pPr>
        <w:jc w:val="center"/>
        <w:rPr>
          <w:i/>
          <w:iCs/>
          <w:color w:val="000000"/>
          <w:sz w:val="28"/>
          <w:szCs w:val="28"/>
        </w:rPr>
      </w:pPr>
      <w:r>
        <w:rPr>
          <w:i/>
          <w:iCs/>
          <w:color w:val="000000"/>
          <w:sz w:val="28"/>
          <w:szCs w:val="28"/>
        </w:rPr>
        <w:t xml:space="preserve"> (протокол № 43 от «19» марта </w:t>
      </w:r>
      <w:r w:rsidR="00DA6CFB">
        <w:rPr>
          <w:i/>
          <w:iCs/>
          <w:color w:val="000000"/>
          <w:sz w:val="28"/>
          <w:szCs w:val="28"/>
        </w:rPr>
        <w:t>2024 г.)</w:t>
      </w:r>
    </w:p>
    <w:p w:rsidR="00761EE9" w:rsidRDefault="00761EE9">
      <w:pPr>
        <w:spacing w:line="276" w:lineRule="auto"/>
        <w:jc w:val="center"/>
        <w:rPr>
          <w:i/>
          <w:sz w:val="28"/>
          <w:szCs w:val="28"/>
        </w:rPr>
      </w:pPr>
    </w:p>
    <w:p w:rsidR="00761EE9" w:rsidRDefault="00DA6CFB">
      <w:pPr>
        <w:spacing w:line="276" w:lineRule="auto"/>
        <w:jc w:val="center"/>
        <w:rPr>
          <w:i/>
          <w:sz w:val="28"/>
          <w:szCs w:val="28"/>
        </w:rPr>
      </w:pPr>
      <w:r>
        <w:rPr>
          <w:i/>
          <w:sz w:val="28"/>
          <w:szCs w:val="28"/>
        </w:rPr>
        <w:t>Одобрено Кафедрой</w:t>
      </w:r>
    </w:p>
    <w:p w:rsidR="00761EE9" w:rsidRDefault="00DA6CFB">
      <w:pPr>
        <w:spacing w:line="276" w:lineRule="auto"/>
        <w:jc w:val="center"/>
        <w:rPr>
          <w:i/>
          <w:sz w:val="28"/>
          <w:szCs w:val="28"/>
        </w:rPr>
      </w:pPr>
      <w:r>
        <w:rPr>
          <w:i/>
          <w:sz w:val="28"/>
          <w:szCs w:val="28"/>
        </w:rPr>
        <w:t>банковского дела и монетарного регулирования</w:t>
      </w:r>
    </w:p>
    <w:p w:rsidR="00761EE9" w:rsidRDefault="00DA6CFB">
      <w:pPr>
        <w:spacing w:line="276" w:lineRule="auto"/>
        <w:jc w:val="center"/>
        <w:rPr>
          <w:i/>
          <w:sz w:val="28"/>
          <w:szCs w:val="28"/>
        </w:rPr>
      </w:pPr>
      <w:r>
        <w:rPr>
          <w:i/>
          <w:sz w:val="28"/>
          <w:szCs w:val="28"/>
        </w:rPr>
        <w:t>(протокол № 2 от «14» марта 2024 г.)</w:t>
      </w:r>
    </w:p>
    <w:p w:rsidR="00761EE9" w:rsidRDefault="00761EE9">
      <w:pPr>
        <w:jc w:val="center"/>
        <w:rPr>
          <w:sz w:val="28"/>
          <w:szCs w:val="28"/>
        </w:rPr>
      </w:pPr>
    </w:p>
    <w:p w:rsidR="00761EE9" w:rsidRDefault="00761EE9">
      <w:pPr>
        <w:jc w:val="center"/>
        <w:rPr>
          <w:sz w:val="28"/>
          <w:szCs w:val="28"/>
        </w:rPr>
      </w:pPr>
    </w:p>
    <w:p w:rsidR="00761EE9" w:rsidRDefault="00761EE9">
      <w:pPr>
        <w:jc w:val="center"/>
        <w:rPr>
          <w:i/>
          <w:sz w:val="28"/>
          <w:szCs w:val="28"/>
        </w:rPr>
      </w:pPr>
    </w:p>
    <w:p w:rsidR="00761EE9" w:rsidRDefault="00761EE9">
      <w:pPr>
        <w:jc w:val="center"/>
        <w:rPr>
          <w:b/>
          <w:sz w:val="28"/>
          <w:szCs w:val="28"/>
        </w:rPr>
      </w:pPr>
    </w:p>
    <w:p w:rsidR="00761EE9" w:rsidRDefault="00DA6CFB">
      <w:pPr>
        <w:jc w:val="center"/>
        <w:rPr>
          <w:b/>
          <w:sz w:val="28"/>
          <w:szCs w:val="28"/>
        </w:rPr>
      </w:pPr>
      <w:r>
        <w:rPr>
          <w:b/>
          <w:sz w:val="28"/>
          <w:szCs w:val="28"/>
        </w:rPr>
        <w:t>Москва 2024</w:t>
      </w:r>
    </w:p>
    <w:p w:rsidR="00761EE9" w:rsidRDefault="00761EE9">
      <w:pPr>
        <w:widowControl/>
        <w:spacing w:after="200" w:line="276" w:lineRule="auto"/>
        <w:jc w:val="center"/>
        <w:rPr>
          <w:rFonts w:eastAsiaTheme="minorHAnsi"/>
          <w:b/>
          <w:sz w:val="28"/>
          <w:szCs w:val="28"/>
          <w:lang w:eastAsia="en-US"/>
        </w:rPr>
      </w:pPr>
    </w:p>
    <w:p w:rsidR="00761EE9" w:rsidRDefault="00DA6CFB">
      <w:pPr>
        <w:widowControl/>
        <w:spacing w:after="200" w:line="276" w:lineRule="auto"/>
        <w:jc w:val="center"/>
        <w:rPr>
          <w:rFonts w:eastAsiaTheme="minorHAnsi"/>
          <w:b/>
          <w:sz w:val="28"/>
          <w:szCs w:val="28"/>
          <w:lang w:eastAsia="en-US"/>
        </w:rPr>
      </w:pPr>
      <w:r>
        <w:rPr>
          <w:rFonts w:eastAsiaTheme="minorHAnsi"/>
          <w:b/>
          <w:sz w:val="28"/>
          <w:szCs w:val="28"/>
          <w:lang w:eastAsia="en-US"/>
        </w:rPr>
        <w:lastRenderedPageBreak/>
        <w:t>Содержание</w:t>
      </w:r>
    </w:p>
    <w:sdt>
      <w:sdtPr>
        <w:rPr>
          <w:rFonts w:ascii="Times New Roman" w:eastAsia="Times New Roman" w:hAnsi="Times New Roman" w:cs="Times New Roman"/>
          <w:color w:val="auto"/>
          <w:sz w:val="20"/>
          <w:szCs w:val="20"/>
        </w:rPr>
        <w:id w:val="887025061"/>
        <w:docPartObj>
          <w:docPartGallery w:val="Table of Contents"/>
          <w:docPartUnique/>
        </w:docPartObj>
      </w:sdtPr>
      <w:sdtEndPr/>
      <w:sdtContent>
        <w:p w:rsidR="00761EE9" w:rsidRDefault="00761EE9">
          <w:pPr>
            <w:pStyle w:val="afa"/>
            <w:rPr>
              <w:sz w:val="28"/>
              <w:szCs w:val="28"/>
            </w:rPr>
          </w:pPr>
        </w:p>
        <w:p w:rsidR="00761EE9" w:rsidRDefault="00DA6CFB">
          <w:pPr>
            <w:tabs>
              <w:tab w:val="right" w:leader="dot" w:pos="10196"/>
            </w:tabs>
            <w:rPr>
              <w:rFonts w:eastAsiaTheme="minorEastAsia"/>
              <w:sz w:val="28"/>
              <w:szCs w:val="28"/>
            </w:rPr>
          </w:pPr>
          <w:r>
            <w:fldChar w:fldCharType="begin"/>
          </w:r>
          <w:r>
            <w:rPr>
              <w:sz w:val="28"/>
              <w:szCs w:val="28"/>
            </w:rPr>
            <w:instrText>TOC \o "1-3" \u \h</w:instrText>
          </w:r>
          <w:r>
            <w:rPr>
              <w:sz w:val="28"/>
              <w:szCs w:val="28"/>
            </w:rPr>
            <w:fldChar w:fldCharType="separate"/>
          </w:r>
          <w:r>
            <w:rPr>
              <w:sz w:val="28"/>
              <w:szCs w:val="28"/>
            </w:rPr>
            <w:t>1. Наименование дисциплины</w:t>
          </w:r>
          <w:r>
            <w:rPr>
              <w:sz w:val="28"/>
              <w:szCs w:val="28"/>
            </w:rPr>
            <w:tab/>
          </w:r>
          <w:r>
            <w:rPr>
              <w:rFonts w:eastAsiaTheme="minorEastAsia"/>
              <w:sz w:val="28"/>
              <w:szCs w:val="28"/>
            </w:rPr>
            <w:t>3</w:t>
          </w:r>
        </w:p>
        <w:p w:rsidR="00761EE9" w:rsidRDefault="00DA6CFB">
          <w:pPr>
            <w:tabs>
              <w:tab w:val="right" w:leader="dot" w:pos="10196"/>
            </w:tabs>
            <w:jc w:val="both"/>
            <w:rPr>
              <w:rFonts w:eastAsiaTheme="minorEastAsia"/>
              <w:sz w:val="28"/>
              <w:szCs w:val="28"/>
            </w:rPr>
          </w:pPr>
          <w:r>
            <w:rPr>
              <w:sz w:val="28"/>
              <w:szCs w:val="28"/>
            </w:rPr>
            <w:t xml:space="preserve">2. </w:t>
          </w:r>
          <w:r>
            <w:rPr>
              <w:rFonts w:eastAsiaTheme="minorEastAsia"/>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ab/>
          </w:r>
          <w:r>
            <w:rPr>
              <w:rFonts w:eastAsiaTheme="minorEastAsia"/>
              <w:sz w:val="28"/>
              <w:szCs w:val="28"/>
            </w:rPr>
            <w:t>3</w:t>
          </w:r>
        </w:p>
        <w:p w:rsidR="00761EE9" w:rsidRDefault="00DA6CFB">
          <w:pPr>
            <w:tabs>
              <w:tab w:val="right" w:leader="dot" w:pos="10196"/>
            </w:tabs>
            <w:rPr>
              <w:rFonts w:eastAsiaTheme="minorEastAsia"/>
              <w:sz w:val="28"/>
              <w:szCs w:val="28"/>
            </w:rPr>
          </w:pPr>
          <w:r>
            <w:rPr>
              <w:sz w:val="28"/>
              <w:szCs w:val="28"/>
            </w:rPr>
            <w:t>3. Место дисциплины в структуре образовательной программы</w:t>
          </w:r>
          <w:r>
            <w:rPr>
              <w:sz w:val="28"/>
              <w:szCs w:val="28"/>
            </w:rPr>
            <w:tab/>
          </w:r>
          <w:r>
            <w:rPr>
              <w:rFonts w:eastAsiaTheme="minorEastAsia"/>
              <w:sz w:val="28"/>
              <w:szCs w:val="28"/>
            </w:rPr>
            <w:t>6</w:t>
          </w:r>
        </w:p>
        <w:p w:rsidR="00761EE9" w:rsidRDefault="00DA6CFB">
          <w:pPr>
            <w:tabs>
              <w:tab w:val="right" w:leader="dot" w:pos="10196"/>
            </w:tabs>
            <w:jc w:val="both"/>
            <w:rPr>
              <w:rFonts w:eastAsiaTheme="minorEastAsia"/>
              <w:sz w:val="28"/>
              <w:szCs w:val="28"/>
            </w:rPr>
          </w:pPr>
          <w:r>
            <w:rPr>
              <w:bCs/>
              <w:sz w:val="28"/>
              <w:szCs w:val="28"/>
            </w:rPr>
            <w:t xml:space="preserve">4. </w:t>
          </w:r>
          <w:r>
            <w:rPr>
              <w:rFonts w:eastAsiaTheme="minorEastAsia"/>
              <w:sz w:val="28"/>
              <w:szCs w:val="28"/>
            </w:rPr>
            <w:t xml:space="preserve">Объем дисциплины (модуля) в зачетных единицах и в академических часах </w:t>
          </w:r>
        </w:p>
        <w:p w:rsidR="00761EE9" w:rsidRDefault="00DA6CFB">
          <w:pPr>
            <w:tabs>
              <w:tab w:val="right" w:leader="dot" w:pos="10196"/>
            </w:tabs>
            <w:jc w:val="both"/>
            <w:rPr>
              <w:rFonts w:eastAsiaTheme="minorEastAsia"/>
              <w:sz w:val="28"/>
              <w:szCs w:val="28"/>
            </w:rPr>
          </w:pPr>
          <w:r>
            <w:rPr>
              <w:rFonts w:eastAsiaTheme="minorEastAsia"/>
              <w:sz w:val="28"/>
              <w:szCs w:val="28"/>
            </w:rPr>
            <w:t>с выделением объема аудиторной (лекции, семинары) и самостоятельной работы обучающихся</w:t>
          </w:r>
          <w:r>
            <w:rPr>
              <w:sz w:val="28"/>
              <w:szCs w:val="28"/>
            </w:rPr>
            <w:tab/>
          </w:r>
          <w:r>
            <w:rPr>
              <w:rFonts w:eastAsiaTheme="minorEastAsia"/>
              <w:sz w:val="28"/>
              <w:szCs w:val="28"/>
            </w:rPr>
            <w:t>6</w:t>
          </w:r>
        </w:p>
        <w:p w:rsidR="00761EE9" w:rsidRDefault="00DA6CFB">
          <w:pPr>
            <w:tabs>
              <w:tab w:val="right" w:leader="dot" w:pos="10196"/>
            </w:tabs>
            <w:jc w:val="both"/>
            <w:rPr>
              <w:rFonts w:eastAsiaTheme="minorEastAsia"/>
              <w:sz w:val="28"/>
              <w:szCs w:val="28"/>
            </w:rPr>
          </w:pPr>
          <w:r>
            <w:rPr>
              <w:sz w:val="28"/>
              <w:szCs w:val="28"/>
            </w:rPr>
            <w:t xml:space="preserve">5. Содержание дисциплины, структурированное по темам (разделам) дисциплины </w:t>
          </w:r>
        </w:p>
        <w:p w:rsidR="00761EE9" w:rsidRDefault="00DA6CFB">
          <w:pPr>
            <w:tabs>
              <w:tab w:val="right" w:leader="dot" w:pos="10196"/>
            </w:tabs>
            <w:jc w:val="both"/>
            <w:rPr>
              <w:rFonts w:eastAsiaTheme="minorEastAsia"/>
              <w:sz w:val="28"/>
              <w:szCs w:val="28"/>
            </w:rPr>
          </w:pPr>
          <w:r>
            <w:rPr>
              <w:sz w:val="28"/>
              <w:szCs w:val="28"/>
            </w:rPr>
            <w:t>с указанием их объемов (в академических часах) и видов учебных занятий</w:t>
          </w:r>
          <w:r>
            <w:rPr>
              <w:sz w:val="28"/>
              <w:szCs w:val="28"/>
            </w:rPr>
            <w:tab/>
            <w:t>6</w:t>
          </w:r>
        </w:p>
        <w:p w:rsidR="00761EE9" w:rsidRDefault="00DA6CFB">
          <w:pPr>
            <w:tabs>
              <w:tab w:val="right" w:leader="dot" w:pos="10196"/>
            </w:tabs>
            <w:rPr>
              <w:rFonts w:eastAsiaTheme="minorEastAsia"/>
              <w:sz w:val="28"/>
              <w:szCs w:val="28"/>
            </w:rPr>
          </w:pPr>
          <w:r>
            <w:rPr>
              <w:bCs/>
              <w:sz w:val="28"/>
              <w:szCs w:val="28"/>
            </w:rPr>
            <w:t>5.1. Содержание дисциплины</w:t>
          </w:r>
          <w:r>
            <w:rPr>
              <w:sz w:val="28"/>
              <w:szCs w:val="28"/>
            </w:rPr>
            <w:tab/>
          </w:r>
          <w:r>
            <w:rPr>
              <w:rFonts w:eastAsiaTheme="minorEastAsia"/>
              <w:sz w:val="28"/>
              <w:szCs w:val="28"/>
            </w:rPr>
            <w:t>7</w:t>
          </w:r>
        </w:p>
        <w:p w:rsidR="00761EE9" w:rsidRDefault="00DA6CFB">
          <w:pPr>
            <w:tabs>
              <w:tab w:val="right" w:leader="dot" w:pos="10196"/>
            </w:tabs>
            <w:rPr>
              <w:sz w:val="28"/>
              <w:szCs w:val="28"/>
            </w:rPr>
          </w:pPr>
          <w:r>
            <w:rPr>
              <w:bCs/>
              <w:sz w:val="28"/>
              <w:szCs w:val="28"/>
            </w:rPr>
            <w:t>5.2. Учебно-тематический план</w:t>
          </w:r>
          <w:r>
            <w:rPr>
              <w:sz w:val="28"/>
              <w:szCs w:val="28"/>
            </w:rPr>
            <w:tab/>
            <w:t>8</w:t>
          </w:r>
        </w:p>
        <w:p w:rsidR="00761EE9" w:rsidRDefault="00DA6CFB">
          <w:pPr>
            <w:tabs>
              <w:tab w:val="right" w:leader="dot" w:pos="10196"/>
            </w:tabs>
            <w:jc w:val="both"/>
            <w:rPr>
              <w:rFonts w:eastAsiaTheme="minorEastAsia"/>
              <w:sz w:val="28"/>
              <w:szCs w:val="28"/>
            </w:rPr>
          </w:pPr>
          <w:r>
            <w:rPr>
              <w:rFonts w:eastAsiaTheme="minorEastAsia"/>
              <w:sz w:val="28"/>
              <w:szCs w:val="28"/>
            </w:rPr>
            <w:t>5.3. Содержание семинаров, практических занятий...………………………..………...9</w:t>
          </w:r>
        </w:p>
        <w:p w:rsidR="00761EE9" w:rsidRDefault="00DA6CFB">
          <w:pPr>
            <w:tabs>
              <w:tab w:val="right" w:leader="dot" w:pos="10196"/>
            </w:tabs>
            <w:jc w:val="both"/>
            <w:rPr>
              <w:rFonts w:eastAsiaTheme="minorEastAsia"/>
              <w:sz w:val="28"/>
              <w:szCs w:val="28"/>
            </w:rPr>
          </w:pPr>
          <w:r>
            <w:rPr>
              <w:bCs/>
              <w:sz w:val="28"/>
              <w:szCs w:val="28"/>
            </w:rPr>
            <w:t>6. Перечень учебно-методического обеспечения для самостоятельной работы обучающихся по дисциплине</w:t>
          </w:r>
          <w:r>
            <w:rPr>
              <w:sz w:val="28"/>
              <w:szCs w:val="28"/>
            </w:rPr>
            <w:t xml:space="preserve"> .……………………………………………………….....11</w:t>
          </w:r>
        </w:p>
        <w:p w:rsidR="00761EE9" w:rsidRDefault="00DA6CFB">
          <w:pPr>
            <w:tabs>
              <w:tab w:val="right" w:leader="dot" w:pos="10196"/>
            </w:tabs>
            <w:jc w:val="both"/>
            <w:rPr>
              <w:rFonts w:eastAsiaTheme="minorEastAsia"/>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r>
            <w:rPr>
              <w:sz w:val="28"/>
              <w:szCs w:val="28"/>
            </w:rPr>
            <w:tab/>
          </w:r>
          <w:r>
            <w:rPr>
              <w:rFonts w:eastAsiaTheme="minorEastAsia"/>
              <w:sz w:val="28"/>
              <w:szCs w:val="28"/>
            </w:rPr>
            <w:t>11</w:t>
          </w:r>
        </w:p>
        <w:p w:rsidR="00761EE9" w:rsidRDefault="00DA6CFB">
          <w:pPr>
            <w:tabs>
              <w:tab w:val="right" w:leader="dot" w:pos="10196"/>
            </w:tabs>
            <w:rPr>
              <w:rFonts w:eastAsiaTheme="minorEastAsia"/>
              <w:sz w:val="28"/>
              <w:szCs w:val="28"/>
            </w:rPr>
          </w:pPr>
          <w:r>
            <w:rPr>
              <w:sz w:val="28"/>
              <w:szCs w:val="28"/>
            </w:rPr>
            <w:t>6.2. Перечень вопросов, заданий, тем для подготовки к текущему контролю</w:t>
          </w:r>
          <w:r>
            <w:rPr>
              <w:sz w:val="28"/>
              <w:szCs w:val="28"/>
            </w:rPr>
            <w:tab/>
          </w:r>
          <w:r>
            <w:rPr>
              <w:rFonts w:eastAsiaTheme="minorEastAsia"/>
              <w:sz w:val="28"/>
              <w:szCs w:val="28"/>
            </w:rPr>
            <w:t>12</w:t>
          </w:r>
        </w:p>
        <w:p w:rsidR="00761EE9" w:rsidRDefault="00DA6CFB">
          <w:pPr>
            <w:tabs>
              <w:tab w:val="right" w:leader="dot" w:pos="10196"/>
            </w:tabs>
            <w:jc w:val="both"/>
            <w:rPr>
              <w:rFonts w:eastAsiaTheme="minorEastAsia"/>
              <w:sz w:val="28"/>
              <w:szCs w:val="28"/>
            </w:rPr>
          </w:pPr>
          <w:r>
            <w:rPr>
              <w:sz w:val="28"/>
              <w:szCs w:val="28"/>
            </w:rPr>
            <w:t>7.Фонд оценочных средств для проведения промежуточной аттестации обучающихся по дисциплине</w:t>
          </w:r>
          <w:r>
            <w:rPr>
              <w:sz w:val="28"/>
              <w:szCs w:val="28"/>
            </w:rPr>
            <w:tab/>
          </w:r>
          <w:r>
            <w:rPr>
              <w:rFonts w:eastAsiaTheme="minorEastAsia"/>
              <w:sz w:val="28"/>
              <w:szCs w:val="28"/>
            </w:rPr>
            <w:t>18</w:t>
          </w:r>
        </w:p>
        <w:p w:rsidR="00761EE9" w:rsidRDefault="00DA6CFB">
          <w:pPr>
            <w:tabs>
              <w:tab w:val="right" w:leader="dot" w:pos="10196"/>
            </w:tabs>
            <w:jc w:val="both"/>
            <w:rPr>
              <w:rFonts w:eastAsiaTheme="minorEastAsia"/>
              <w:sz w:val="28"/>
              <w:szCs w:val="28"/>
            </w:rPr>
          </w:pPr>
          <w:r>
            <w:rPr>
              <w:sz w:val="28"/>
              <w:szCs w:val="28"/>
            </w:rPr>
            <w:t>8. Перечень основной и дополнительной учебной литературы, необходимой для освоения дисциплины</w:t>
          </w:r>
          <w:r>
            <w:rPr>
              <w:sz w:val="28"/>
              <w:szCs w:val="28"/>
            </w:rPr>
            <w:tab/>
          </w:r>
          <w:r>
            <w:rPr>
              <w:rFonts w:eastAsiaTheme="minorEastAsia"/>
              <w:sz w:val="28"/>
              <w:szCs w:val="28"/>
            </w:rPr>
            <w:t>34</w:t>
          </w:r>
        </w:p>
        <w:p w:rsidR="00761EE9" w:rsidRDefault="00DA6CFB">
          <w:pPr>
            <w:tabs>
              <w:tab w:val="right" w:leader="dot" w:pos="10196"/>
            </w:tabs>
            <w:jc w:val="both"/>
            <w:rPr>
              <w:rFonts w:eastAsiaTheme="minorEastAsia"/>
              <w:sz w:val="28"/>
              <w:szCs w:val="28"/>
            </w:rPr>
          </w:pPr>
          <w:r>
            <w:rPr>
              <w:sz w:val="28"/>
              <w:szCs w:val="28"/>
            </w:rPr>
            <w:t>9. Перечень ресурсов информационно-телекоммуникационной сети «Интернет», необходимых для освоения дисциплины</w:t>
          </w:r>
          <w:r>
            <w:rPr>
              <w:sz w:val="28"/>
              <w:szCs w:val="28"/>
            </w:rPr>
            <w:tab/>
          </w:r>
          <w:r>
            <w:rPr>
              <w:rFonts w:eastAsiaTheme="minorEastAsia"/>
              <w:sz w:val="28"/>
              <w:szCs w:val="28"/>
            </w:rPr>
            <w:t>37</w:t>
          </w:r>
        </w:p>
        <w:p w:rsidR="00761EE9" w:rsidRDefault="00DA6CFB">
          <w:pPr>
            <w:tabs>
              <w:tab w:val="right" w:leader="dot" w:pos="10196"/>
            </w:tabs>
            <w:rPr>
              <w:rFonts w:eastAsiaTheme="minorEastAsia"/>
              <w:sz w:val="28"/>
              <w:szCs w:val="28"/>
            </w:rPr>
          </w:pPr>
          <w:r>
            <w:rPr>
              <w:sz w:val="28"/>
              <w:szCs w:val="28"/>
            </w:rPr>
            <w:t>10. Методические указания для обучающихся по освоению дисциплины</w:t>
          </w:r>
          <w:r>
            <w:rPr>
              <w:sz w:val="28"/>
              <w:szCs w:val="28"/>
            </w:rPr>
            <w:tab/>
          </w:r>
          <w:r>
            <w:rPr>
              <w:rFonts w:eastAsiaTheme="minorEastAsia"/>
              <w:sz w:val="28"/>
              <w:szCs w:val="28"/>
            </w:rPr>
            <w:t>38</w:t>
          </w:r>
        </w:p>
        <w:p w:rsidR="00761EE9" w:rsidRDefault="00DA6CFB">
          <w:pPr>
            <w:tabs>
              <w:tab w:val="right" w:leader="dot" w:pos="10196"/>
            </w:tabs>
            <w:jc w:val="both"/>
            <w:rPr>
              <w:rFonts w:eastAsiaTheme="minorEastAsia"/>
              <w:sz w:val="28"/>
              <w:szCs w:val="28"/>
            </w:rPr>
          </w:pPr>
          <w:r>
            <w:rPr>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sz w:val="28"/>
              <w:szCs w:val="28"/>
            </w:rPr>
            <w:tab/>
          </w:r>
          <w:r>
            <w:rPr>
              <w:rFonts w:eastAsiaTheme="minorEastAsia"/>
              <w:sz w:val="28"/>
              <w:szCs w:val="28"/>
            </w:rPr>
            <w:t>39</w:t>
          </w:r>
        </w:p>
        <w:p w:rsidR="00761EE9" w:rsidRDefault="00DA6CFB">
          <w:r>
            <w:rPr>
              <w:bCs/>
              <w:sz w:val="28"/>
              <w:szCs w:val="28"/>
            </w:rPr>
            <w:t>12. Описание материально-технической базы, необходимой для осуществления образовательного процесса по дисциплине…</w:t>
          </w:r>
          <w:r>
            <w:rPr>
              <w:sz w:val="28"/>
              <w:szCs w:val="28"/>
            </w:rPr>
            <w:t>…………………………………………39</w:t>
          </w:r>
          <w:r>
            <w:rPr>
              <w:sz w:val="28"/>
              <w:szCs w:val="28"/>
            </w:rPr>
            <w:fldChar w:fldCharType="end"/>
          </w:r>
        </w:p>
      </w:sdtContent>
    </w:sdt>
    <w:p w:rsidR="00761EE9" w:rsidRDefault="00761EE9">
      <w:pPr>
        <w:keepNext/>
        <w:rPr>
          <w:b/>
          <w:sz w:val="28"/>
          <w:szCs w:val="28"/>
        </w:rPr>
      </w:pPr>
    </w:p>
    <w:p w:rsidR="00761EE9" w:rsidRDefault="00DA6CFB">
      <w:pPr>
        <w:widowControl/>
        <w:spacing w:after="200" w:line="276" w:lineRule="auto"/>
        <w:rPr>
          <w:b/>
          <w:sz w:val="28"/>
          <w:szCs w:val="28"/>
        </w:rPr>
      </w:pPr>
      <w:r>
        <w:br w:type="page"/>
      </w:r>
    </w:p>
    <w:p w:rsidR="00761EE9" w:rsidRDefault="00DA6CFB">
      <w:pPr>
        <w:keepNext/>
        <w:outlineLvl w:val="0"/>
        <w:rPr>
          <w:b/>
          <w:sz w:val="28"/>
          <w:szCs w:val="28"/>
        </w:rPr>
      </w:pPr>
      <w:bookmarkStart w:id="1" w:name="_Toc26905101"/>
      <w:r>
        <w:rPr>
          <w:b/>
          <w:sz w:val="28"/>
          <w:szCs w:val="28"/>
        </w:rPr>
        <w:lastRenderedPageBreak/>
        <w:t>1. Наименование дисциплины</w:t>
      </w:r>
      <w:bookmarkEnd w:id="1"/>
      <w:r>
        <w:rPr>
          <w:b/>
          <w:sz w:val="28"/>
          <w:szCs w:val="28"/>
        </w:rPr>
        <w:t xml:space="preserve"> </w:t>
      </w:r>
    </w:p>
    <w:p w:rsidR="00761EE9" w:rsidRDefault="00761EE9">
      <w:pPr>
        <w:keepNext/>
        <w:rPr>
          <w:b/>
          <w:sz w:val="28"/>
          <w:szCs w:val="28"/>
        </w:rPr>
      </w:pPr>
    </w:p>
    <w:p w:rsidR="00761EE9" w:rsidRDefault="00DA6CFB">
      <w:pPr>
        <w:widowControl/>
        <w:tabs>
          <w:tab w:val="left" w:pos="720"/>
        </w:tabs>
        <w:overflowPunct w:val="0"/>
        <w:spacing w:line="276" w:lineRule="auto"/>
        <w:jc w:val="both"/>
        <w:textAlignment w:val="baseline"/>
        <w:rPr>
          <w:sz w:val="28"/>
          <w:szCs w:val="28"/>
        </w:rPr>
      </w:pPr>
      <w:r>
        <w:rPr>
          <w:sz w:val="28"/>
          <w:szCs w:val="28"/>
        </w:rPr>
        <w:t>Дисциплина «Инвестиционный банкинг».</w:t>
      </w:r>
      <w:r>
        <w:rPr>
          <w:sz w:val="28"/>
          <w:szCs w:val="28"/>
        </w:rPr>
        <w:tab/>
      </w:r>
    </w:p>
    <w:p w:rsidR="00761EE9" w:rsidRDefault="00761EE9">
      <w:pPr>
        <w:keepNext/>
        <w:rPr>
          <w:bCs/>
          <w:sz w:val="28"/>
          <w:szCs w:val="28"/>
        </w:rPr>
      </w:pPr>
    </w:p>
    <w:p w:rsidR="00761EE9" w:rsidRDefault="00DA6CFB">
      <w:pPr>
        <w:tabs>
          <w:tab w:val="left" w:pos="540"/>
        </w:tabs>
        <w:spacing w:line="360" w:lineRule="auto"/>
        <w:jc w:val="both"/>
        <w:outlineLvl w:val="0"/>
        <w:rPr>
          <w:b/>
          <w:sz w:val="28"/>
          <w:szCs w:val="28"/>
        </w:rPr>
      </w:pPr>
      <w:bookmarkStart w:id="2" w:name="_Toc26905102"/>
      <w:r>
        <w:rPr>
          <w:b/>
          <w:sz w:val="28"/>
          <w:szCs w:val="28"/>
        </w:rPr>
        <w:t xml:space="preserve">2. </w:t>
      </w:r>
      <w:r>
        <w:rPr>
          <w:b/>
          <w:b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Pr>
          <w:b/>
          <w:sz w:val="28"/>
          <w:szCs w:val="28"/>
        </w:rPr>
        <w:t xml:space="preserve"> </w:t>
      </w:r>
    </w:p>
    <w:p w:rsidR="00761EE9" w:rsidRDefault="00DA6CFB">
      <w:pPr>
        <w:tabs>
          <w:tab w:val="left" w:pos="540"/>
        </w:tabs>
        <w:spacing w:line="360" w:lineRule="auto"/>
        <w:jc w:val="both"/>
        <w:outlineLvl w:val="0"/>
        <w:rPr>
          <w:b/>
          <w:sz w:val="28"/>
          <w:szCs w:val="28"/>
        </w:rPr>
      </w:pPr>
      <w:r>
        <w:rPr>
          <w:sz w:val="28"/>
          <w:szCs w:val="28"/>
        </w:rPr>
        <w:tab/>
        <w:t>Для профиля «Финансы и инвестиции» (</w:t>
      </w:r>
      <w:proofErr w:type="spellStart"/>
      <w:proofErr w:type="gramStart"/>
      <w:r>
        <w:rPr>
          <w:sz w:val="28"/>
          <w:szCs w:val="28"/>
        </w:rPr>
        <w:t>озо</w:t>
      </w:r>
      <w:proofErr w:type="spellEnd"/>
      <w:r>
        <w:rPr>
          <w:sz w:val="28"/>
          <w:szCs w:val="28"/>
        </w:rPr>
        <w:t xml:space="preserve">)   </w:t>
      </w:r>
      <w:proofErr w:type="gramEnd"/>
      <w:r>
        <w:rPr>
          <w:sz w:val="28"/>
          <w:szCs w:val="28"/>
        </w:rPr>
        <w:t xml:space="preserve">  </w:t>
      </w:r>
      <w:r>
        <w:rPr>
          <w:sz w:val="28"/>
          <w:szCs w:val="28"/>
        </w:rPr>
        <w:tab/>
      </w:r>
      <w:r>
        <w:rPr>
          <w:sz w:val="28"/>
          <w:szCs w:val="28"/>
        </w:rPr>
        <w:tab/>
      </w:r>
      <w:r>
        <w:rPr>
          <w:sz w:val="28"/>
          <w:szCs w:val="28"/>
        </w:rPr>
        <w:tab/>
      </w:r>
      <w:r>
        <w:rPr>
          <w:sz w:val="28"/>
          <w:szCs w:val="28"/>
        </w:rPr>
        <w:tab/>
        <w:t>Таблица 1.1</w:t>
      </w:r>
    </w:p>
    <w:tbl>
      <w:tblPr>
        <w:tblW w:w="10350" w:type="dxa"/>
        <w:tblInd w:w="-289" w:type="dxa"/>
        <w:tblLayout w:type="fixed"/>
        <w:tblLook w:val="04A0" w:firstRow="1" w:lastRow="0" w:firstColumn="1" w:lastColumn="0" w:noHBand="0" w:noVBand="1"/>
      </w:tblPr>
      <w:tblGrid>
        <w:gridCol w:w="1022"/>
        <w:gridCol w:w="2381"/>
        <w:gridCol w:w="2978"/>
        <w:gridCol w:w="3969"/>
      </w:tblGrid>
      <w:tr w:rsidR="00761EE9">
        <w:tc>
          <w:tcPr>
            <w:tcW w:w="102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center"/>
              <w:rPr>
                <w:b/>
                <w:sz w:val="24"/>
                <w:szCs w:val="24"/>
                <w:lang w:eastAsia="en-US"/>
              </w:rPr>
            </w:pPr>
            <w:r>
              <w:rPr>
                <w:b/>
                <w:sz w:val="24"/>
                <w:szCs w:val="24"/>
                <w:lang w:eastAsia="en-US"/>
              </w:rPr>
              <w:t>Код компетенции</w:t>
            </w:r>
          </w:p>
        </w:tc>
        <w:tc>
          <w:tcPr>
            <w:tcW w:w="238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center"/>
              <w:rPr>
                <w:b/>
                <w:sz w:val="24"/>
                <w:szCs w:val="24"/>
                <w:lang w:eastAsia="en-US"/>
              </w:rPr>
            </w:pPr>
            <w:r>
              <w:rPr>
                <w:b/>
                <w:sz w:val="24"/>
                <w:szCs w:val="24"/>
                <w:lang w:eastAsia="en-US"/>
              </w:rPr>
              <w:t>Наименование компетенции</w:t>
            </w:r>
          </w:p>
        </w:tc>
        <w:tc>
          <w:tcPr>
            <w:tcW w:w="2978" w:type="dxa"/>
            <w:tcBorders>
              <w:top w:val="single" w:sz="4" w:space="0" w:color="000000"/>
              <w:left w:val="single" w:sz="4" w:space="0" w:color="000000"/>
              <w:bottom w:val="single" w:sz="4" w:space="0" w:color="000000"/>
              <w:right w:val="single" w:sz="4" w:space="0" w:color="000000"/>
            </w:tcBorders>
            <w:vAlign w:val="center"/>
          </w:tcPr>
          <w:p w:rsidR="00761EE9" w:rsidRDefault="00DA6CFB">
            <w:pPr>
              <w:tabs>
                <w:tab w:val="left" w:pos="540"/>
              </w:tabs>
              <w:jc w:val="center"/>
              <w:rPr>
                <w:sz w:val="24"/>
                <w:szCs w:val="24"/>
                <w:lang w:eastAsia="en-US"/>
              </w:rPr>
            </w:pPr>
            <w:r>
              <w:rPr>
                <w:b/>
                <w:sz w:val="24"/>
                <w:szCs w:val="24"/>
                <w:lang w:eastAsia="en-US"/>
              </w:rPr>
              <w:t xml:space="preserve">Индикаторы </w:t>
            </w:r>
            <w:r>
              <w:rPr>
                <w:b/>
                <w:sz w:val="24"/>
                <w:szCs w:val="24"/>
                <w:lang w:eastAsia="en-US"/>
              </w:rPr>
              <w:br/>
              <w:t xml:space="preserve">достижения </w:t>
            </w:r>
            <w:r>
              <w:rPr>
                <w:b/>
                <w:sz w:val="24"/>
                <w:szCs w:val="24"/>
                <w:lang w:eastAsia="en-US"/>
              </w:rPr>
              <w:br/>
              <w:t>компетенции</w:t>
            </w:r>
          </w:p>
        </w:tc>
        <w:tc>
          <w:tcPr>
            <w:tcW w:w="3969" w:type="dxa"/>
            <w:tcBorders>
              <w:top w:val="single" w:sz="4" w:space="0" w:color="000000"/>
              <w:left w:val="single" w:sz="4" w:space="0" w:color="000000"/>
              <w:bottom w:val="single" w:sz="4" w:space="0" w:color="000000"/>
              <w:right w:val="single" w:sz="4" w:space="0" w:color="000000"/>
            </w:tcBorders>
            <w:vAlign w:val="center"/>
          </w:tcPr>
          <w:p w:rsidR="00761EE9" w:rsidRDefault="00DA6CFB">
            <w:pPr>
              <w:tabs>
                <w:tab w:val="left" w:pos="540"/>
              </w:tabs>
              <w:jc w:val="center"/>
              <w:rPr>
                <w:sz w:val="24"/>
                <w:szCs w:val="24"/>
                <w:lang w:eastAsia="en-US"/>
              </w:rPr>
            </w:pPr>
            <w:r>
              <w:rPr>
                <w:b/>
                <w:sz w:val="24"/>
                <w:szCs w:val="24"/>
                <w:lang w:eastAsia="en-US"/>
              </w:rPr>
              <w:t>Результаты обучения (умения и знания), соотнесенные с индикаторами достижения компетенции</w:t>
            </w:r>
          </w:p>
        </w:tc>
      </w:tr>
      <w:tr w:rsidR="00761EE9">
        <w:tc>
          <w:tcPr>
            <w:tcW w:w="102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both"/>
              <w:rPr>
                <w:sz w:val="24"/>
                <w:szCs w:val="24"/>
                <w:lang w:eastAsia="en-US"/>
              </w:rPr>
            </w:pPr>
            <w:r>
              <w:rPr>
                <w:sz w:val="24"/>
                <w:szCs w:val="24"/>
                <w:lang w:eastAsia="en-US"/>
              </w:rPr>
              <w:t>ПКН-6</w:t>
            </w:r>
          </w:p>
        </w:tc>
        <w:tc>
          <w:tcPr>
            <w:tcW w:w="2381" w:type="dxa"/>
            <w:tcBorders>
              <w:top w:val="single" w:sz="4" w:space="0" w:color="000000"/>
              <w:left w:val="single" w:sz="4" w:space="0" w:color="000000"/>
              <w:bottom w:val="single" w:sz="4" w:space="0" w:color="000000"/>
              <w:right w:val="single" w:sz="4" w:space="0" w:color="000000"/>
            </w:tcBorders>
          </w:tcPr>
          <w:p w:rsidR="00761EE9" w:rsidRDefault="00DA6CFB">
            <w:pPr>
              <w:rPr>
                <w:color w:val="000000"/>
                <w:sz w:val="24"/>
                <w:szCs w:val="24"/>
                <w:lang w:eastAsia="en-US"/>
              </w:rPr>
            </w:pPr>
            <w:r>
              <w:rPr>
                <w:sz w:val="24"/>
                <w:szCs w:val="24"/>
                <w:lang w:eastAsia="en-US"/>
              </w:rPr>
              <w:t>Способность предлагать решения профессиональных задач в меняющихся финансово-экономических условиях</w:t>
            </w:r>
          </w:p>
        </w:tc>
        <w:tc>
          <w:tcPr>
            <w:tcW w:w="2978"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DA6CFB">
            <w:pPr>
              <w:tabs>
                <w:tab w:val="left" w:pos="312"/>
              </w:tabs>
              <w:rPr>
                <w:sz w:val="24"/>
                <w:szCs w:val="24"/>
                <w:lang w:eastAsia="en-US"/>
              </w:rPr>
            </w:pPr>
            <w:r>
              <w:rPr>
                <w:sz w:val="24"/>
                <w:szCs w:val="24"/>
                <w:lang w:eastAsia="en-US"/>
              </w:rPr>
              <w:t>2. Предлагает варианты решения профессиональных задач в условиях неопределенности</w:t>
            </w:r>
          </w:p>
        </w:tc>
        <w:tc>
          <w:tcPr>
            <w:tcW w:w="3969"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lang w:eastAsia="en-US"/>
              </w:rPr>
              <w:t xml:space="preserve">1. </w:t>
            </w:r>
          </w:p>
          <w:p w:rsidR="00761EE9" w:rsidRDefault="00DA6CFB">
            <w:pPr>
              <w:rPr>
                <w:sz w:val="24"/>
                <w:szCs w:val="24"/>
                <w:lang w:eastAsia="en-US"/>
              </w:rPr>
            </w:pPr>
            <w:r>
              <w:rPr>
                <w:i/>
                <w:iCs/>
                <w:sz w:val="24"/>
                <w:szCs w:val="24"/>
                <w:lang w:eastAsia="en-US"/>
              </w:rPr>
              <w:t>Знать</w:t>
            </w:r>
            <w:r>
              <w:rPr>
                <w:sz w:val="24"/>
                <w:szCs w:val="24"/>
                <w:lang w:eastAsia="en-US"/>
              </w:rPr>
              <w:t xml:space="preserve"> – цели эмиссии финансовых инструментов рынка капитала для финансирования деятельности экономических субъектов, логику и порядок проведения анализа их стоимости </w:t>
            </w:r>
          </w:p>
          <w:p w:rsidR="00761EE9" w:rsidRDefault="00DA6CFB">
            <w:pPr>
              <w:tabs>
                <w:tab w:val="left" w:pos="540"/>
              </w:tabs>
              <w:jc w:val="both"/>
              <w:rPr>
                <w:sz w:val="24"/>
                <w:szCs w:val="24"/>
                <w:lang w:eastAsia="en-US"/>
              </w:rPr>
            </w:pPr>
            <w:r>
              <w:rPr>
                <w:bCs/>
                <w:i/>
                <w:iCs/>
                <w:sz w:val="24"/>
                <w:szCs w:val="24"/>
                <w:lang w:eastAsia="en-US"/>
              </w:rPr>
              <w:t xml:space="preserve">Уметь – </w:t>
            </w:r>
            <w:r>
              <w:rPr>
                <w:sz w:val="24"/>
                <w:szCs w:val="24"/>
                <w:lang w:eastAsia="en-US"/>
              </w:rPr>
              <w:t>обосновывать проведение анализа стоимости финансовых инструментов рынка капитала для финансирования деятельности экономических субъектов, разрабатывать схему анализа</w:t>
            </w:r>
          </w:p>
          <w:p w:rsidR="00761EE9" w:rsidRDefault="00DA6CFB">
            <w:pPr>
              <w:rPr>
                <w:sz w:val="24"/>
                <w:szCs w:val="24"/>
                <w:lang w:eastAsia="en-US"/>
              </w:rPr>
            </w:pPr>
            <w:r>
              <w:rPr>
                <w:sz w:val="24"/>
                <w:szCs w:val="24"/>
                <w:lang w:eastAsia="en-US"/>
              </w:rPr>
              <w:t xml:space="preserve">2. </w:t>
            </w:r>
          </w:p>
          <w:p w:rsidR="00761EE9" w:rsidRDefault="00DA6CFB">
            <w:pPr>
              <w:rPr>
                <w:sz w:val="24"/>
                <w:szCs w:val="24"/>
                <w:lang w:eastAsia="en-US"/>
              </w:rPr>
            </w:pPr>
            <w:r>
              <w:rPr>
                <w:i/>
                <w:iCs/>
                <w:sz w:val="24"/>
                <w:szCs w:val="24"/>
                <w:lang w:eastAsia="en-US"/>
              </w:rPr>
              <w:t>Знать</w:t>
            </w:r>
            <w:r>
              <w:rPr>
                <w:sz w:val="24"/>
                <w:szCs w:val="24"/>
                <w:lang w:eastAsia="en-US"/>
              </w:rPr>
              <w:t xml:space="preserve"> –основные методы, используемые для оценки стоимости финансовых инструментов; характеристики, возможности и риски финансовых инструментов рынка капитала</w:t>
            </w:r>
          </w:p>
          <w:p w:rsidR="00761EE9" w:rsidRDefault="00DA6CFB">
            <w:pPr>
              <w:tabs>
                <w:tab w:val="left" w:pos="540"/>
              </w:tabs>
              <w:jc w:val="both"/>
              <w:rPr>
                <w:bCs/>
                <w:sz w:val="24"/>
                <w:szCs w:val="24"/>
                <w:lang w:eastAsia="en-US"/>
              </w:rPr>
            </w:pPr>
            <w:r>
              <w:rPr>
                <w:bCs/>
                <w:i/>
                <w:iCs/>
                <w:sz w:val="24"/>
                <w:szCs w:val="24"/>
                <w:lang w:eastAsia="en-US"/>
              </w:rPr>
              <w:t xml:space="preserve">Уметь – </w:t>
            </w:r>
            <w:r>
              <w:rPr>
                <w:sz w:val="24"/>
                <w:szCs w:val="24"/>
                <w:lang w:eastAsia="en-US"/>
              </w:rPr>
              <w:t>предлагать и обосновывать методы оценки стоимости инвестиционных финансовых инструментов, определять возможности в использовании инвестиционных продуктов, формировать карту рисков</w:t>
            </w:r>
          </w:p>
        </w:tc>
      </w:tr>
      <w:tr w:rsidR="00761EE9">
        <w:tc>
          <w:tcPr>
            <w:tcW w:w="102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both"/>
              <w:rPr>
                <w:sz w:val="24"/>
                <w:szCs w:val="24"/>
                <w:lang w:eastAsia="en-US"/>
              </w:rPr>
            </w:pPr>
            <w:r>
              <w:rPr>
                <w:sz w:val="24"/>
                <w:szCs w:val="24"/>
                <w:lang w:eastAsia="en-US"/>
              </w:rPr>
              <w:t>ПКП-2</w:t>
            </w:r>
          </w:p>
        </w:tc>
        <w:tc>
          <w:tcPr>
            <w:tcW w:w="2381" w:type="dxa"/>
            <w:tcBorders>
              <w:top w:val="single" w:sz="4" w:space="0" w:color="000000"/>
              <w:left w:val="single" w:sz="4" w:space="0" w:color="000000"/>
              <w:bottom w:val="single" w:sz="4" w:space="0" w:color="000000"/>
              <w:right w:val="single" w:sz="4" w:space="0" w:color="000000"/>
            </w:tcBorders>
          </w:tcPr>
          <w:p w:rsidR="00761EE9" w:rsidRDefault="00DA6CFB">
            <w:pPr>
              <w:rPr>
                <w:color w:val="000000"/>
                <w:sz w:val="24"/>
                <w:szCs w:val="24"/>
                <w:lang w:eastAsia="en-US"/>
              </w:rPr>
            </w:pPr>
            <w:r>
              <w:rPr>
                <w:sz w:val="24"/>
                <w:szCs w:val="24"/>
                <w:lang w:eastAsia="en-US"/>
              </w:rPr>
              <w:t>Способность разрабатывать обоснованные финансовые и инвестиционные решения, направленные на рост стоимости организации</w:t>
            </w:r>
          </w:p>
        </w:tc>
        <w:tc>
          <w:tcPr>
            <w:tcW w:w="2978"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312"/>
              </w:tabs>
              <w:rPr>
                <w:sz w:val="24"/>
                <w:szCs w:val="24"/>
                <w:lang w:eastAsia="en-US"/>
              </w:rPr>
            </w:pPr>
            <w:r>
              <w:rPr>
                <w:sz w:val="24"/>
                <w:szCs w:val="24"/>
                <w:lang w:eastAsia="en-US"/>
              </w:rPr>
              <w:t>1. Применяет современные методы и методики для обоснования финансовых и инвестиционных решений, направленных на рост стоимости организации</w:t>
            </w: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DA6CFB">
            <w:pPr>
              <w:tabs>
                <w:tab w:val="left" w:pos="312"/>
              </w:tabs>
              <w:rPr>
                <w:sz w:val="24"/>
                <w:szCs w:val="24"/>
                <w:lang w:eastAsia="en-US"/>
              </w:rPr>
            </w:pPr>
            <w:r>
              <w:rPr>
                <w:sz w:val="24"/>
                <w:szCs w:val="24"/>
                <w:lang w:eastAsia="en-US"/>
              </w:rPr>
              <w:t>2. Предлагает финансовые и инвестиционные решения, направленные на рост стоимости организации</w:t>
            </w: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DA6CFB">
            <w:pPr>
              <w:tabs>
                <w:tab w:val="left" w:pos="312"/>
              </w:tabs>
              <w:rPr>
                <w:sz w:val="24"/>
                <w:szCs w:val="24"/>
                <w:lang w:eastAsia="en-US"/>
              </w:rPr>
            </w:pPr>
            <w:r>
              <w:rPr>
                <w:sz w:val="24"/>
                <w:szCs w:val="24"/>
                <w:lang w:eastAsia="en-US"/>
              </w:rPr>
              <w:t>3. Использует современные информационные технологии для разработки и обоснования финансовых и инвестиционных решений</w:t>
            </w:r>
          </w:p>
        </w:tc>
        <w:tc>
          <w:tcPr>
            <w:tcW w:w="3969"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both"/>
              <w:rPr>
                <w:sz w:val="24"/>
                <w:szCs w:val="24"/>
                <w:lang w:eastAsia="en-US"/>
              </w:rPr>
            </w:pPr>
            <w:r>
              <w:rPr>
                <w:sz w:val="24"/>
                <w:szCs w:val="24"/>
                <w:lang w:eastAsia="en-US"/>
              </w:rPr>
              <w:lastRenderedPageBreak/>
              <w:t xml:space="preserve">1. </w:t>
            </w:r>
          </w:p>
          <w:p w:rsidR="00761EE9" w:rsidRDefault="00DA6CFB">
            <w:pPr>
              <w:tabs>
                <w:tab w:val="left" w:pos="540"/>
              </w:tabs>
              <w:jc w:val="both"/>
              <w:rPr>
                <w:sz w:val="24"/>
                <w:szCs w:val="24"/>
                <w:lang w:eastAsia="en-US"/>
              </w:rPr>
            </w:pPr>
            <w:r>
              <w:rPr>
                <w:i/>
                <w:iCs/>
                <w:sz w:val="24"/>
                <w:szCs w:val="24"/>
                <w:lang w:eastAsia="en-US"/>
              </w:rPr>
              <w:t>Знать</w:t>
            </w:r>
            <w:r>
              <w:rPr>
                <w:sz w:val="24"/>
                <w:szCs w:val="24"/>
                <w:lang w:eastAsia="en-US"/>
              </w:rPr>
              <w:t xml:space="preserve"> – основные методы и методики для оценки и принятия финансовых и инвестиционных решений, направленных на увеличение стоимости организации</w:t>
            </w:r>
          </w:p>
          <w:p w:rsidR="00761EE9" w:rsidRDefault="00DA6CFB">
            <w:pPr>
              <w:tabs>
                <w:tab w:val="left" w:pos="540"/>
              </w:tabs>
              <w:jc w:val="both"/>
              <w:rPr>
                <w:bCs/>
                <w:sz w:val="24"/>
                <w:szCs w:val="24"/>
                <w:lang w:eastAsia="en-US"/>
              </w:rPr>
            </w:pPr>
            <w:r>
              <w:rPr>
                <w:bCs/>
                <w:i/>
                <w:iCs/>
                <w:sz w:val="24"/>
                <w:szCs w:val="24"/>
                <w:lang w:eastAsia="en-US"/>
              </w:rPr>
              <w:t xml:space="preserve">Уметь – </w:t>
            </w:r>
            <w:r>
              <w:rPr>
                <w:bCs/>
                <w:sz w:val="24"/>
                <w:szCs w:val="24"/>
                <w:lang w:eastAsia="en-US"/>
              </w:rPr>
              <w:t>обосновывать</w:t>
            </w:r>
            <w:r>
              <w:rPr>
                <w:bCs/>
                <w:i/>
                <w:iCs/>
                <w:sz w:val="24"/>
                <w:szCs w:val="24"/>
                <w:lang w:eastAsia="en-US"/>
              </w:rPr>
              <w:t xml:space="preserve"> </w:t>
            </w:r>
            <w:r>
              <w:rPr>
                <w:bCs/>
                <w:sz w:val="24"/>
                <w:szCs w:val="24"/>
                <w:lang w:eastAsia="en-US"/>
              </w:rPr>
              <w:t xml:space="preserve">использование методов и методик по принятию финансовых и </w:t>
            </w:r>
            <w:r>
              <w:rPr>
                <w:bCs/>
                <w:sz w:val="24"/>
                <w:szCs w:val="24"/>
                <w:lang w:eastAsia="en-US"/>
              </w:rPr>
              <w:lastRenderedPageBreak/>
              <w:t>инвестиционных решений в целях увеличения стоимости организации</w:t>
            </w:r>
          </w:p>
          <w:p w:rsidR="00761EE9" w:rsidRDefault="00DA6CFB">
            <w:pPr>
              <w:tabs>
                <w:tab w:val="left" w:pos="540"/>
              </w:tabs>
              <w:jc w:val="both"/>
              <w:rPr>
                <w:sz w:val="24"/>
                <w:szCs w:val="24"/>
                <w:lang w:eastAsia="en-US"/>
              </w:rPr>
            </w:pPr>
            <w:r>
              <w:rPr>
                <w:sz w:val="24"/>
                <w:szCs w:val="24"/>
                <w:lang w:eastAsia="en-US"/>
              </w:rPr>
              <w:t xml:space="preserve">2. </w:t>
            </w:r>
          </w:p>
          <w:p w:rsidR="00761EE9" w:rsidRDefault="00DA6CFB">
            <w:pPr>
              <w:tabs>
                <w:tab w:val="left" w:pos="540"/>
              </w:tabs>
              <w:jc w:val="both"/>
              <w:rPr>
                <w:sz w:val="24"/>
                <w:szCs w:val="24"/>
                <w:lang w:eastAsia="en-US"/>
              </w:rPr>
            </w:pPr>
            <w:r>
              <w:rPr>
                <w:i/>
                <w:iCs/>
                <w:sz w:val="24"/>
                <w:szCs w:val="24"/>
                <w:lang w:eastAsia="en-US"/>
              </w:rPr>
              <w:t>Знать</w:t>
            </w:r>
            <w:r>
              <w:rPr>
                <w:sz w:val="24"/>
                <w:szCs w:val="24"/>
                <w:lang w:eastAsia="en-US"/>
              </w:rPr>
              <w:t xml:space="preserve"> – современные финансовые и инвестиционные решения, направленные на увеличение стоимости организации</w:t>
            </w:r>
          </w:p>
          <w:p w:rsidR="00761EE9" w:rsidRDefault="00DA6CFB">
            <w:pPr>
              <w:tabs>
                <w:tab w:val="left" w:pos="540"/>
              </w:tabs>
              <w:jc w:val="both"/>
              <w:rPr>
                <w:bCs/>
                <w:i/>
                <w:iCs/>
                <w:sz w:val="24"/>
                <w:szCs w:val="24"/>
                <w:lang w:eastAsia="en-US"/>
              </w:rPr>
            </w:pPr>
            <w:r>
              <w:rPr>
                <w:bCs/>
                <w:i/>
                <w:iCs/>
                <w:sz w:val="24"/>
                <w:szCs w:val="24"/>
                <w:lang w:eastAsia="en-US"/>
              </w:rPr>
              <w:t xml:space="preserve">Уметь – </w:t>
            </w:r>
            <w:r>
              <w:rPr>
                <w:bCs/>
                <w:sz w:val="24"/>
                <w:szCs w:val="24"/>
                <w:lang w:eastAsia="en-US"/>
              </w:rPr>
              <w:t>адаптировать существующие современные финансовые и инвестиционные решения, направленные на увеличение стоимости организации, с учетом специфики и особенностей конкретной компании</w:t>
            </w:r>
            <w:r>
              <w:rPr>
                <w:bCs/>
                <w:i/>
                <w:iCs/>
                <w:sz w:val="24"/>
                <w:szCs w:val="24"/>
                <w:lang w:eastAsia="en-US"/>
              </w:rPr>
              <w:t xml:space="preserve"> </w:t>
            </w:r>
          </w:p>
          <w:p w:rsidR="00761EE9" w:rsidRDefault="00DA6CFB">
            <w:pPr>
              <w:tabs>
                <w:tab w:val="left" w:pos="540"/>
              </w:tabs>
              <w:jc w:val="both"/>
              <w:rPr>
                <w:sz w:val="24"/>
                <w:szCs w:val="24"/>
                <w:lang w:eastAsia="en-US"/>
              </w:rPr>
            </w:pPr>
            <w:r>
              <w:rPr>
                <w:sz w:val="24"/>
                <w:szCs w:val="24"/>
                <w:lang w:eastAsia="en-US"/>
              </w:rPr>
              <w:t xml:space="preserve">3. </w:t>
            </w:r>
          </w:p>
          <w:p w:rsidR="00761EE9" w:rsidRDefault="00DA6CFB">
            <w:pPr>
              <w:tabs>
                <w:tab w:val="left" w:pos="540"/>
              </w:tabs>
              <w:jc w:val="both"/>
              <w:rPr>
                <w:sz w:val="24"/>
                <w:szCs w:val="24"/>
                <w:lang w:eastAsia="en-US"/>
              </w:rPr>
            </w:pPr>
            <w:r>
              <w:rPr>
                <w:i/>
                <w:iCs/>
                <w:sz w:val="24"/>
                <w:szCs w:val="24"/>
                <w:lang w:eastAsia="en-US"/>
              </w:rPr>
              <w:t>Знать</w:t>
            </w:r>
            <w:r>
              <w:rPr>
                <w:sz w:val="24"/>
                <w:szCs w:val="24"/>
                <w:lang w:eastAsia="en-US"/>
              </w:rPr>
              <w:t xml:space="preserve"> – современные информационные технологии, относящихся к сфере финансовых и инвестиционных решений</w:t>
            </w:r>
          </w:p>
          <w:p w:rsidR="00761EE9" w:rsidRDefault="00DA6CFB">
            <w:pPr>
              <w:tabs>
                <w:tab w:val="left" w:pos="540"/>
              </w:tabs>
              <w:jc w:val="both"/>
              <w:rPr>
                <w:bCs/>
                <w:sz w:val="24"/>
                <w:szCs w:val="24"/>
                <w:lang w:eastAsia="en-US"/>
              </w:rPr>
            </w:pPr>
            <w:r>
              <w:rPr>
                <w:bCs/>
                <w:i/>
                <w:iCs/>
                <w:sz w:val="24"/>
                <w:szCs w:val="24"/>
                <w:lang w:eastAsia="en-US"/>
              </w:rPr>
              <w:t xml:space="preserve">Уметь – </w:t>
            </w:r>
            <w:r>
              <w:rPr>
                <w:bCs/>
                <w:sz w:val="24"/>
                <w:szCs w:val="24"/>
                <w:lang w:eastAsia="en-US"/>
              </w:rPr>
              <w:t>адаптировать и использовать современные информационные технологии для обоснования финансовых и инвестиционных решений для целей повышения стоимости организации</w:t>
            </w:r>
          </w:p>
        </w:tc>
      </w:tr>
    </w:tbl>
    <w:p w:rsidR="00761EE9" w:rsidRDefault="00DA6CFB">
      <w:pPr>
        <w:pStyle w:val="afc"/>
        <w:widowControl w:val="0"/>
        <w:suppressAutoHyphens w:val="0"/>
        <w:spacing w:line="360" w:lineRule="auto"/>
        <w:ind w:left="0" w:firstLine="709"/>
        <w:rPr>
          <w:rFonts w:eastAsiaTheme="minorHAnsi"/>
          <w:b/>
          <w:sz w:val="28"/>
          <w:szCs w:val="28"/>
          <w:lang w:eastAsia="en-US"/>
        </w:rPr>
      </w:pPr>
      <w:r>
        <w:rPr>
          <w:rFonts w:eastAsiaTheme="minorHAnsi"/>
          <w:b/>
          <w:sz w:val="28"/>
          <w:szCs w:val="28"/>
          <w:lang w:eastAsia="en-US"/>
        </w:rPr>
        <w:lastRenderedPageBreak/>
        <w:t xml:space="preserve">  </w:t>
      </w:r>
    </w:p>
    <w:p w:rsidR="00761EE9" w:rsidRDefault="00DA6CFB">
      <w:pPr>
        <w:pStyle w:val="afc"/>
        <w:widowControl w:val="0"/>
        <w:suppressAutoHyphens w:val="0"/>
        <w:spacing w:line="360" w:lineRule="auto"/>
        <w:ind w:left="0" w:firstLine="709"/>
        <w:rPr>
          <w:rFonts w:ascii="Times New Roman" w:hAnsi="Times New Roman"/>
          <w:color w:val="auto"/>
          <w:sz w:val="28"/>
          <w:szCs w:val="28"/>
        </w:rPr>
      </w:pPr>
      <w:r>
        <w:rPr>
          <w:rFonts w:ascii="Times New Roman" w:hAnsi="Times New Roman" w:cs="Times New Roman"/>
          <w:sz w:val="28"/>
          <w:szCs w:val="28"/>
        </w:rPr>
        <w:t xml:space="preserve">Для профиля «Банки и </w:t>
      </w:r>
      <w:proofErr w:type="spellStart"/>
      <w:r>
        <w:rPr>
          <w:rFonts w:ascii="Times New Roman" w:hAnsi="Times New Roman" w:cs="Times New Roman"/>
          <w:sz w:val="28"/>
          <w:szCs w:val="28"/>
        </w:rPr>
        <w:t>финтех</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озо</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ИОО)   </w:t>
      </w:r>
      <w:proofErr w:type="gramEnd"/>
      <w:r>
        <w:rPr>
          <w:rFonts w:ascii="Times New Roman" w:hAnsi="Times New Roman" w:cs="Times New Roman"/>
          <w:sz w:val="28"/>
          <w:szCs w:val="28"/>
        </w:rPr>
        <w:t xml:space="preserve">                               Таблица 1.2</w:t>
      </w:r>
    </w:p>
    <w:tbl>
      <w:tblPr>
        <w:tblW w:w="10350" w:type="dxa"/>
        <w:tblInd w:w="-289" w:type="dxa"/>
        <w:tblLayout w:type="fixed"/>
        <w:tblLook w:val="04A0" w:firstRow="1" w:lastRow="0" w:firstColumn="1" w:lastColumn="0" w:noHBand="0" w:noVBand="1"/>
      </w:tblPr>
      <w:tblGrid>
        <w:gridCol w:w="1022"/>
        <w:gridCol w:w="2381"/>
        <w:gridCol w:w="2978"/>
        <w:gridCol w:w="3969"/>
      </w:tblGrid>
      <w:tr w:rsidR="00761EE9">
        <w:tc>
          <w:tcPr>
            <w:tcW w:w="102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center"/>
              <w:rPr>
                <w:b/>
                <w:sz w:val="24"/>
                <w:szCs w:val="24"/>
                <w:lang w:eastAsia="en-US"/>
              </w:rPr>
            </w:pPr>
            <w:r>
              <w:rPr>
                <w:rFonts w:eastAsiaTheme="minorHAnsi"/>
                <w:b/>
                <w:sz w:val="28"/>
                <w:szCs w:val="28"/>
                <w:lang w:eastAsia="en-US"/>
              </w:rPr>
              <w:t xml:space="preserve">   </w:t>
            </w:r>
            <w:r>
              <w:rPr>
                <w:b/>
                <w:sz w:val="24"/>
                <w:szCs w:val="24"/>
                <w:lang w:eastAsia="en-US"/>
              </w:rPr>
              <w:t>Код компетенции</w:t>
            </w:r>
          </w:p>
        </w:tc>
        <w:tc>
          <w:tcPr>
            <w:tcW w:w="238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center"/>
              <w:rPr>
                <w:b/>
                <w:sz w:val="24"/>
                <w:szCs w:val="24"/>
                <w:lang w:eastAsia="en-US"/>
              </w:rPr>
            </w:pPr>
            <w:r>
              <w:rPr>
                <w:b/>
                <w:sz w:val="24"/>
                <w:szCs w:val="24"/>
                <w:lang w:eastAsia="en-US"/>
              </w:rPr>
              <w:t>Наименование компетенции</w:t>
            </w:r>
          </w:p>
        </w:tc>
        <w:tc>
          <w:tcPr>
            <w:tcW w:w="2978" w:type="dxa"/>
            <w:tcBorders>
              <w:top w:val="single" w:sz="4" w:space="0" w:color="000000"/>
              <w:left w:val="single" w:sz="4" w:space="0" w:color="000000"/>
              <w:bottom w:val="single" w:sz="4" w:space="0" w:color="000000"/>
              <w:right w:val="single" w:sz="4" w:space="0" w:color="000000"/>
            </w:tcBorders>
            <w:vAlign w:val="center"/>
          </w:tcPr>
          <w:p w:rsidR="00761EE9" w:rsidRDefault="00DA6CFB">
            <w:pPr>
              <w:tabs>
                <w:tab w:val="left" w:pos="540"/>
              </w:tabs>
              <w:jc w:val="center"/>
              <w:rPr>
                <w:sz w:val="24"/>
                <w:szCs w:val="24"/>
                <w:lang w:eastAsia="en-US"/>
              </w:rPr>
            </w:pPr>
            <w:r>
              <w:rPr>
                <w:b/>
                <w:sz w:val="24"/>
                <w:szCs w:val="24"/>
                <w:lang w:eastAsia="en-US"/>
              </w:rPr>
              <w:t xml:space="preserve">Индикаторы </w:t>
            </w:r>
            <w:r>
              <w:rPr>
                <w:b/>
                <w:sz w:val="24"/>
                <w:szCs w:val="24"/>
                <w:lang w:eastAsia="en-US"/>
              </w:rPr>
              <w:br/>
              <w:t xml:space="preserve">достижения </w:t>
            </w:r>
            <w:r>
              <w:rPr>
                <w:b/>
                <w:sz w:val="24"/>
                <w:szCs w:val="24"/>
                <w:lang w:eastAsia="en-US"/>
              </w:rPr>
              <w:br/>
              <w:t>компетенции</w:t>
            </w:r>
          </w:p>
        </w:tc>
        <w:tc>
          <w:tcPr>
            <w:tcW w:w="3969" w:type="dxa"/>
            <w:tcBorders>
              <w:top w:val="single" w:sz="4" w:space="0" w:color="000000"/>
              <w:left w:val="single" w:sz="4" w:space="0" w:color="000000"/>
              <w:bottom w:val="single" w:sz="4" w:space="0" w:color="000000"/>
              <w:right w:val="single" w:sz="4" w:space="0" w:color="000000"/>
            </w:tcBorders>
            <w:vAlign w:val="center"/>
          </w:tcPr>
          <w:p w:rsidR="00761EE9" w:rsidRDefault="00DA6CFB">
            <w:pPr>
              <w:tabs>
                <w:tab w:val="left" w:pos="540"/>
              </w:tabs>
              <w:jc w:val="center"/>
              <w:rPr>
                <w:sz w:val="24"/>
                <w:szCs w:val="24"/>
                <w:lang w:eastAsia="en-US"/>
              </w:rPr>
            </w:pPr>
            <w:r>
              <w:rPr>
                <w:b/>
                <w:sz w:val="24"/>
                <w:szCs w:val="24"/>
                <w:lang w:eastAsia="en-US"/>
              </w:rPr>
              <w:t>Результаты обучения (умения и знания), соотнесенные с индикаторами достижения компетенции</w:t>
            </w:r>
          </w:p>
        </w:tc>
      </w:tr>
      <w:tr w:rsidR="00761EE9">
        <w:tc>
          <w:tcPr>
            <w:tcW w:w="102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both"/>
              <w:rPr>
                <w:sz w:val="24"/>
                <w:szCs w:val="24"/>
                <w:lang w:eastAsia="en-US"/>
              </w:rPr>
            </w:pPr>
            <w:r>
              <w:rPr>
                <w:sz w:val="24"/>
                <w:szCs w:val="24"/>
                <w:lang w:eastAsia="en-US"/>
              </w:rPr>
              <w:t>ПКП-2</w:t>
            </w:r>
          </w:p>
        </w:tc>
        <w:tc>
          <w:tcPr>
            <w:tcW w:w="2381" w:type="dxa"/>
            <w:tcBorders>
              <w:top w:val="single" w:sz="4" w:space="0" w:color="000000"/>
              <w:left w:val="single" w:sz="4" w:space="0" w:color="000000"/>
              <w:bottom w:val="single" w:sz="4" w:space="0" w:color="000000"/>
              <w:right w:val="single" w:sz="4" w:space="0" w:color="000000"/>
            </w:tcBorders>
          </w:tcPr>
          <w:p w:rsidR="00761EE9" w:rsidRDefault="00DA6CFB">
            <w:pPr>
              <w:rPr>
                <w:color w:val="000000"/>
                <w:sz w:val="24"/>
                <w:szCs w:val="24"/>
                <w:lang w:eastAsia="en-US"/>
              </w:rPr>
            </w:pPr>
            <w:r>
              <w:rPr>
                <w:sz w:val="24"/>
                <w:szCs w:val="24"/>
              </w:rPr>
              <w:t>Способность использовать финансовые технологии для развития и повышения эффективности деятельности субъектов финансового рынка, в том числе коммерческих банков</w:t>
            </w:r>
          </w:p>
        </w:tc>
        <w:tc>
          <w:tcPr>
            <w:tcW w:w="2978"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312"/>
              </w:tabs>
              <w:rPr>
                <w:sz w:val="24"/>
                <w:szCs w:val="24"/>
                <w:lang w:eastAsia="en-US"/>
              </w:rPr>
            </w:pPr>
            <w:r>
              <w:rPr>
                <w:sz w:val="24"/>
                <w:szCs w:val="24"/>
                <w:lang w:eastAsia="en-US"/>
              </w:rPr>
              <w:t xml:space="preserve">1. </w:t>
            </w:r>
            <w:r>
              <w:rPr>
                <w:rFonts w:eastAsia="Calibri"/>
                <w:sz w:val="24"/>
                <w:szCs w:val="24"/>
              </w:rPr>
              <w:t>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w:t>
            </w: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DA6CFB">
            <w:pPr>
              <w:tabs>
                <w:tab w:val="left" w:pos="312"/>
              </w:tabs>
              <w:rPr>
                <w:sz w:val="24"/>
                <w:szCs w:val="24"/>
                <w:lang w:eastAsia="en-US"/>
              </w:rPr>
            </w:pPr>
            <w:r>
              <w:rPr>
                <w:sz w:val="24"/>
                <w:szCs w:val="24"/>
                <w:lang w:eastAsia="en-US"/>
              </w:rPr>
              <w:t xml:space="preserve">2. </w:t>
            </w:r>
            <w:r>
              <w:rPr>
                <w:rFonts w:eastAsia="Calibri"/>
                <w:sz w:val="24"/>
                <w:szCs w:val="24"/>
              </w:rPr>
              <w:t>Выявляет проблемы использования финансовых технологий в банковском секторе и разрабатывает рекомендации по их преодолению</w:t>
            </w:r>
          </w:p>
        </w:tc>
        <w:tc>
          <w:tcPr>
            <w:tcW w:w="3969"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both"/>
              <w:rPr>
                <w:sz w:val="24"/>
                <w:szCs w:val="24"/>
                <w:lang w:eastAsia="en-US"/>
              </w:rPr>
            </w:pPr>
            <w:r>
              <w:rPr>
                <w:sz w:val="24"/>
                <w:szCs w:val="24"/>
                <w:lang w:eastAsia="en-US"/>
              </w:rPr>
              <w:t xml:space="preserve">1. </w:t>
            </w:r>
          </w:p>
          <w:p w:rsidR="00761EE9" w:rsidRDefault="00DA6CFB">
            <w:pPr>
              <w:tabs>
                <w:tab w:val="left" w:pos="540"/>
              </w:tabs>
              <w:jc w:val="both"/>
              <w:rPr>
                <w:sz w:val="24"/>
                <w:szCs w:val="24"/>
                <w:lang w:eastAsia="en-US"/>
              </w:rPr>
            </w:pPr>
            <w:r>
              <w:rPr>
                <w:i/>
                <w:iCs/>
                <w:sz w:val="24"/>
                <w:szCs w:val="24"/>
                <w:lang w:eastAsia="en-US"/>
              </w:rPr>
              <w:t>Знать</w:t>
            </w:r>
            <w:r>
              <w:rPr>
                <w:sz w:val="24"/>
                <w:szCs w:val="24"/>
                <w:lang w:eastAsia="en-US"/>
              </w:rPr>
              <w:t xml:space="preserve"> – основные финансовые технологии для оценки и принятия финансовых и инвестиционных решений в деятельности коммерческих банков и инвестиционных банков </w:t>
            </w:r>
          </w:p>
          <w:p w:rsidR="00761EE9" w:rsidRDefault="00DA6CFB">
            <w:pPr>
              <w:tabs>
                <w:tab w:val="left" w:pos="540"/>
              </w:tabs>
              <w:jc w:val="both"/>
              <w:rPr>
                <w:bCs/>
                <w:sz w:val="24"/>
                <w:szCs w:val="24"/>
                <w:lang w:eastAsia="en-US"/>
              </w:rPr>
            </w:pPr>
            <w:r>
              <w:rPr>
                <w:bCs/>
                <w:i/>
                <w:iCs/>
                <w:sz w:val="24"/>
                <w:szCs w:val="24"/>
                <w:lang w:eastAsia="en-US"/>
              </w:rPr>
              <w:t xml:space="preserve">Уметь – </w:t>
            </w:r>
            <w:r>
              <w:rPr>
                <w:bCs/>
                <w:sz w:val="24"/>
                <w:szCs w:val="24"/>
                <w:lang w:eastAsia="en-US"/>
              </w:rPr>
              <w:t>обосновывать</w:t>
            </w:r>
            <w:r>
              <w:rPr>
                <w:bCs/>
                <w:i/>
                <w:iCs/>
                <w:sz w:val="24"/>
                <w:szCs w:val="24"/>
                <w:lang w:eastAsia="en-US"/>
              </w:rPr>
              <w:t xml:space="preserve"> </w:t>
            </w:r>
            <w:r>
              <w:rPr>
                <w:bCs/>
                <w:sz w:val="24"/>
                <w:szCs w:val="24"/>
                <w:lang w:eastAsia="en-US"/>
              </w:rPr>
              <w:t xml:space="preserve">принятые решения по использованию финансовых </w:t>
            </w:r>
            <w:proofErr w:type="gramStart"/>
            <w:r>
              <w:rPr>
                <w:bCs/>
                <w:sz w:val="24"/>
                <w:szCs w:val="24"/>
                <w:lang w:eastAsia="en-US"/>
              </w:rPr>
              <w:t xml:space="preserve">технологий  </w:t>
            </w:r>
            <w:r>
              <w:rPr>
                <w:sz w:val="24"/>
                <w:szCs w:val="24"/>
                <w:lang w:eastAsia="en-US"/>
              </w:rPr>
              <w:t>в</w:t>
            </w:r>
            <w:proofErr w:type="gramEnd"/>
            <w:r>
              <w:rPr>
                <w:sz w:val="24"/>
                <w:szCs w:val="24"/>
                <w:lang w:eastAsia="en-US"/>
              </w:rPr>
              <w:t xml:space="preserve"> деятельности коммерческих банков и инвестиционных банков</w:t>
            </w:r>
          </w:p>
          <w:p w:rsidR="00761EE9" w:rsidRDefault="00DA6CFB">
            <w:pPr>
              <w:tabs>
                <w:tab w:val="left" w:pos="540"/>
              </w:tabs>
              <w:jc w:val="both"/>
              <w:rPr>
                <w:sz w:val="24"/>
                <w:szCs w:val="24"/>
                <w:lang w:eastAsia="en-US"/>
              </w:rPr>
            </w:pPr>
            <w:r>
              <w:rPr>
                <w:sz w:val="24"/>
                <w:szCs w:val="24"/>
                <w:lang w:eastAsia="en-US"/>
              </w:rPr>
              <w:t xml:space="preserve">2. </w:t>
            </w:r>
          </w:p>
          <w:p w:rsidR="00761EE9" w:rsidRDefault="00DA6CFB">
            <w:pPr>
              <w:tabs>
                <w:tab w:val="left" w:pos="540"/>
              </w:tabs>
              <w:jc w:val="both"/>
              <w:rPr>
                <w:sz w:val="24"/>
                <w:szCs w:val="24"/>
                <w:lang w:eastAsia="en-US"/>
              </w:rPr>
            </w:pPr>
            <w:r>
              <w:rPr>
                <w:i/>
                <w:iCs/>
                <w:sz w:val="24"/>
                <w:szCs w:val="24"/>
                <w:lang w:eastAsia="en-US"/>
              </w:rPr>
              <w:t>Знать</w:t>
            </w:r>
            <w:r>
              <w:rPr>
                <w:sz w:val="24"/>
                <w:szCs w:val="24"/>
                <w:lang w:eastAsia="en-US"/>
              </w:rPr>
              <w:t xml:space="preserve"> – современные методы оценки применения финансовых технологий в банковском секторе</w:t>
            </w:r>
          </w:p>
          <w:p w:rsidR="00761EE9" w:rsidRDefault="00DA6CFB">
            <w:pPr>
              <w:tabs>
                <w:tab w:val="left" w:pos="540"/>
              </w:tabs>
              <w:jc w:val="both"/>
              <w:rPr>
                <w:bCs/>
                <w:sz w:val="24"/>
                <w:szCs w:val="24"/>
                <w:lang w:eastAsia="en-US"/>
              </w:rPr>
            </w:pPr>
            <w:r>
              <w:rPr>
                <w:bCs/>
                <w:i/>
                <w:iCs/>
                <w:sz w:val="24"/>
                <w:szCs w:val="24"/>
                <w:lang w:eastAsia="en-US"/>
              </w:rPr>
              <w:t xml:space="preserve">Уметь – </w:t>
            </w:r>
            <w:r>
              <w:rPr>
                <w:bCs/>
                <w:sz w:val="24"/>
                <w:szCs w:val="24"/>
                <w:lang w:eastAsia="en-US"/>
              </w:rPr>
              <w:t xml:space="preserve">адаптировать существующие современные финансовые технологии для </w:t>
            </w:r>
            <w:r>
              <w:rPr>
                <w:bCs/>
                <w:sz w:val="24"/>
                <w:szCs w:val="24"/>
                <w:lang w:eastAsia="en-US"/>
              </w:rPr>
              <w:lastRenderedPageBreak/>
              <w:t>применения в банковском секторе</w:t>
            </w:r>
          </w:p>
        </w:tc>
      </w:tr>
      <w:tr w:rsidR="00761EE9">
        <w:tc>
          <w:tcPr>
            <w:tcW w:w="102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both"/>
              <w:rPr>
                <w:sz w:val="24"/>
                <w:szCs w:val="24"/>
                <w:lang w:eastAsia="en-US"/>
              </w:rPr>
            </w:pPr>
            <w:r>
              <w:rPr>
                <w:sz w:val="24"/>
                <w:szCs w:val="24"/>
                <w:lang w:eastAsia="en-US"/>
              </w:rPr>
              <w:lastRenderedPageBreak/>
              <w:t>ПКН-6</w:t>
            </w:r>
          </w:p>
        </w:tc>
        <w:tc>
          <w:tcPr>
            <w:tcW w:w="2381" w:type="dxa"/>
            <w:tcBorders>
              <w:top w:val="single" w:sz="4" w:space="0" w:color="000000"/>
              <w:left w:val="single" w:sz="4" w:space="0" w:color="000000"/>
              <w:bottom w:val="single" w:sz="4" w:space="0" w:color="000000"/>
              <w:right w:val="single" w:sz="4" w:space="0" w:color="000000"/>
            </w:tcBorders>
          </w:tcPr>
          <w:p w:rsidR="00761EE9" w:rsidRDefault="00DA6CFB">
            <w:pPr>
              <w:rPr>
                <w:color w:val="000000"/>
                <w:sz w:val="24"/>
                <w:szCs w:val="24"/>
                <w:lang w:eastAsia="en-US"/>
              </w:rPr>
            </w:pPr>
            <w:r>
              <w:rPr>
                <w:sz w:val="24"/>
                <w:szCs w:val="24"/>
                <w:lang w:eastAsia="en-US"/>
              </w:rPr>
              <w:t>Способность предлагать решения профессиональных задач в меняющихся финансово-экономических условиях</w:t>
            </w:r>
          </w:p>
        </w:tc>
        <w:tc>
          <w:tcPr>
            <w:tcW w:w="2978"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DA6CFB">
            <w:pPr>
              <w:tabs>
                <w:tab w:val="left" w:pos="312"/>
              </w:tabs>
              <w:rPr>
                <w:sz w:val="24"/>
                <w:szCs w:val="24"/>
                <w:lang w:eastAsia="en-US"/>
              </w:rPr>
            </w:pPr>
            <w:r>
              <w:rPr>
                <w:sz w:val="24"/>
                <w:szCs w:val="24"/>
                <w:lang w:eastAsia="en-US"/>
              </w:rPr>
              <w:t>2. Предлагает варианты решения профессиональных задач в условиях неопределенности</w:t>
            </w:r>
          </w:p>
        </w:tc>
        <w:tc>
          <w:tcPr>
            <w:tcW w:w="3969"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lang w:eastAsia="en-US"/>
              </w:rPr>
              <w:t xml:space="preserve">1. </w:t>
            </w:r>
          </w:p>
          <w:p w:rsidR="00761EE9" w:rsidRDefault="00DA6CFB">
            <w:pPr>
              <w:rPr>
                <w:sz w:val="24"/>
                <w:szCs w:val="24"/>
                <w:lang w:eastAsia="en-US"/>
              </w:rPr>
            </w:pPr>
            <w:r>
              <w:rPr>
                <w:i/>
                <w:iCs/>
                <w:sz w:val="24"/>
                <w:szCs w:val="24"/>
                <w:lang w:eastAsia="en-US"/>
              </w:rPr>
              <w:t>Знать</w:t>
            </w:r>
            <w:r>
              <w:rPr>
                <w:sz w:val="24"/>
                <w:szCs w:val="24"/>
                <w:lang w:eastAsia="en-US"/>
              </w:rPr>
              <w:t xml:space="preserve"> – цели эмиссии финансовых инструментов рынка капитала для финансирования деятельности экономических субъектов, логику и порядок проведения анализа их стоимости </w:t>
            </w:r>
          </w:p>
          <w:p w:rsidR="00761EE9" w:rsidRDefault="00DA6CFB">
            <w:pPr>
              <w:tabs>
                <w:tab w:val="left" w:pos="540"/>
              </w:tabs>
              <w:jc w:val="both"/>
              <w:rPr>
                <w:sz w:val="24"/>
                <w:szCs w:val="24"/>
                <w:lang w:eastAsia="en-US"/>
              </w:rPr>
            </w:pPr>
            <w:r>
              <w:rPr>
                <w:bCs/>
                <w:i/>
                <w:iCs/>
                <w:sz w:val="24"/>
                <w:szCs w:val="24"/>
                <w:lang w:eastAsia="en-US"/>
              </w:rPr>
              <w:t xml:space="preserve">Уметь – </w:t>
            </w:r>
            <w:r>
              <w:rPr>
                <w:sz w:val="24"/>
                <w:szCs w:val="24"/>
                <w:lang w:eastAsia="en-US"/>
              </w:rPr>
              <w:t>обосновывать проведение анализа стоимости финансовых инструментов рынка капитала для финансирования деятельности экономических субъектов, разрабатывать схему анализа</w:t>
            </w:r>
          </w:p>
          <w:p w:rsidR="00761EE9" w:rsidRDefault="00DA6CFB">
            <w:pPr>
              <w:rPr>
                <w:sz w:val="24"/>
                <w:szCs w:val="24"/>
                <w:lang w:eastAsia="en-US"/>
              </w:rPr>
            </w:pPr>
            <w:r>
              <w:rPr>
                <w:sz w:val="24"/>
                <w:szCs w:val="24"/>
                <w:lang w:eastAsia="en-US"/>
              </w:rPr>
              <w:t xml:space="preserve">2. </w:t>
            </w:r>
          </w:p>
          <w:p w:rsidR="00761EE9" w:rsidRDefault="00DA6CFB">
            <w:pPr>
              <w:rPr>
                <w:sz w:val="24"/>
                <w:szCs w:val="24"/>
                <w:lang w:eastAsia="en-US"/>
              </w:rPr>
            </w:pPr>
            <w:r>
              <w:rPr>
                <w:i/>
                <w:iCs/>
                <w:sz w:val="24"/>
                <w:szCs w:val="24"/>
                <w:lang w:eastAsia="en-US"/>
              </w:rPr>
              <w:t>Знать</w:t>
            </w:r>
            <w:r>
              <w:rPr>
                <w:sz w:val="24"/>
                <w:szCs w:val="24"/>
                <w:lang w:eastAsia="en-US"/>
              </w:rPr>
              <w:t xml:space="preserve"> –основные методы, используемые для оценки стоимости финансовых инструментов; характеристики, возможности и риски финансовых инструментов рынка капитала</w:t>
            </w:r>
          </w:p>
          <w:p w:rsidR="00761EE9" w:rsidRDefault="00DA6CFB">
            <w:pPr>
              <w:tabs>
                <w:tab w:val="left" w:pos="540"/>
              </w:tabs>
              <w:jc w:val="both"/>
              <w:rPr>
                <w:bCs/>
                <w:sz w:val="24"/>
                <w:szCs w:val="24"/>
                <w:lang w:eastAsia="en-US"/>
              </w:rPr>
            </w:pPr>
            <w:r>
              <w:rPr>
                <w:bCs/>
                <w:i/>
                <w:iCs/>
                <w:sz w:val="24"/>
                <w:szCs w:val="24"/>
                <w:lang w:eastAsia="en-US"/>
              </w:rPr>
              <w:t xml:space="preserve">Уметь – </w:t>
            </w:r>
            <w:r>
              <w:rPr>
                <w:sz w:val="24"/>
                <w:szCs w:val="24"/>
                <w:lang w:eastAsia="en-US"/>
              </w:rPr>
              <w:t>предлагать и обосновывать методы оценки стоимости инвестиционных финансовых инструментов, определять возможности в использовании инвестиционных продуктов, формировать карту рисков</w:t>
            </w:r>
          </w:p>
        </w:tc>
      </w:tr>
      <w:tr w:rsidR="00761EE9">
        <w:tc>
          <w:tcPr>
            <w:tcW w:w="102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both"/>
              <w:rPr>
                <w:sz w:val="24"/>
                <w:szCs w:val="24"/>
                <w:lang w:eastAsia="en-US"/>
              </w:rPr>
            </w:pPr>
            <w:r>
              <w:rPr>
                <w:sz w:val="24"/>
                <w:szCs w:val="24"/>
                <w:lang w:eastAsia="en-US"/>
              </w:rPr>
              <w:t>ПКП-1</w:t>
            </w:r>
          </w:p>
        </w:tc>
        <w:tc>
          <w:tcPr>
            <w:tcW w:w="2381"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rPr>
              <w:t xml:space="preserve">Способность проводить анализ состояния и структуры современного финансового рынка в условиях </w:t>
            </w:r>
            <w:proofErr w:type="spellStart"/>
            <w:r>
              <w:rPr>
                <w:sz w:val="24"/>
                <w:szCs w:val="24"/>
              </w:rPr>
              <w:t>цифровизации</w:t>
            </w:r>
            <w:proofErr w:type="spellEnd"/>
            <w:r>
              <w:rPr>
                <w:sz w:val="24"/>
                <w:szCs w:val="24"/>
              </w:rPr>
              <w:t xml:space="preserve">, разрабатывать и внедрять инновационные 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w:t>
            </w:r>
            <w:r>
              <w:rPr>
                <w:sz w:val="24"/>
                <w:szCs w:val="24"/>
              </w:rPr>
              <w:lastRenderedPageBreak/>
              <w:t>финансовому консультированию в рамках компетенции</w:t>
            </w:r>
          </w:p>
        </w:tc>
        <w:tc>
          <w:tcPr>
            <w:tcW w:w="2978" w:type="dxa"/>
            <w:tcBorders>
              <w:top w:val="single" w:sz="4" w:space="0" w:color="000000"/>
              <w:left w:val="single" w:sz="4" w:space="0" w:color="000000"/>
              <w:bottom w:val="single" w:sz="4" w:space="0" w:color="000000"/>
              <w:right w:val="single" w:sz="4" w:space="0" w:color="000000"/>
            </w:tcBorders>
          </w:tcPr>
          <w:p w:rsidR="00761EE9" w:rsidRDefault="00DA6CFB">
            <w:pPr>
              <w:rPr>
                <w:rFonts w:eastAsia="Calibri"/>
                <w:sz w:val="24"/>
                <w:szCs w:val="24"/>
              </w:rPr>
            </w:pPr>
            <w:r>
              <w:rPr>
                <w:rFonts w:eastAsia="Calibri"/>
                <w:sz w:val="24"/>
                <w:szCs w:val="24"/>
              </w:rPr>
              <w:lastRenderedPageBreak/>
              <w:t>1. Владеет современным инструментарием анализа финансового рынка и деятельности отдельных коммерческих банков</w:t>
            </w:r>
          </w:p>
          <w:p w:rsidR="00761EE9" w:rsidRDefault="00761EE9">
            <w:pPr>
              <w:rPr>
                <w:rFonts w:eastAsia="Calibri"/>
                <w:sz w:val="24"/>
                <w:szCs w:val="24"/>
              </w:rPr>
            </w:pPr>
          </w:p>
          <w:p w:rsidR="00761EE9" w:rsidRDefault="00761EE9">
            <w:pPr>
              <w:rPr>
                <w:rFonts w:eastAsia="Calibri"/>
                <w:sz w:val="24"/>
                <w:szCs w:val="24"/>
              </w:rPr>
            </w:pPr>
          </w:p>
          <w:p w:rsidR="00761EE9" w:rsidRDefault="00761EE9">
            <w:pPr>
              <w:rPr>
                <w:rFonts w:eastAsia="Calibri"/>
                <w:sz w:val="24"/>
                <w:szCs w:val="24"/>
              </w:rPr>
            </w:pPr>
          </w:p>
          <w:p w:rsidR="00761EE9" w:rsidRDefault="00761EE9">
            <w:pPr>
              <w:rPr>
                <w:rFonts w:eastAsia="Calibri"/>
                <w:sz w:val="24"/>
                <w:szCs w:val="24"/>
              </w:rPr>
            </w:pPr>
          </w:p>
          <w:p w:rsidR="00761EE9" w:rsidRDefault="00761EE9">
            <w:pPr>
              <w:rPr>
                <w:rFonts w:eastAsia="Calibri"/>
                <w:sz w:val="24"/>
                <w:szCs w:val="24"/>
              </w:rPr>
            </w:pPr>
          </w:p>
          <w:p w:rsidR="00761EE9" w:rsidRDefault="00761EE9">
            <w:pPr>
              <w:rPr>
                <w:rFonts w:eastAsia="Calibri"/>
                <w:sz w:val="24"/>
                <w:szCs w:val="24"/>
              </w:rPr>
            </w:pPr>
          </w:p>
          <w:p w:rsidR="00761EE9" w:rsidRDefault="00DA6CFB">
            <w:pPr>
              <w:rPr>
                <w:sz w:val="24"/>
                <w:szCs w:val="24"/>
                <w:lang w:eastAsia="en-US"/>
              </w:rPr>
            </w:pPr>
            <w:r>
              <w:rPr>
                <w:rFonts w:eastAsia="Calibri"/>
                <w:sz w:val="24"/>
                <w:szCs w:val="24"/>
              </w:rPr>
              <w:t>2. 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tc>
        <w:tc>
          <w:tcPr>
            <w:tcW w:w="3969"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lang w:eastAsia="en-US"/>
              </w:rPr>
              <w:t xml:space="preserve">1. </w:t>
            </w:r>
          </w:p>
          <w:p w:rsidR="00761EE9" w:rsidRDefault="00DA6CFB">
            <w:pPr>
              <w:jc w:val="both"/>
              <w:rPr>
                <w:sz w:val="24"/>
                <w:szCs w:val="24"/>
              </w:rPr>
            </w:pPr>
            <w:r>
              <w:rPr>
                <w:i/>
                <w:iCs/>
                <w:sz w:val="24"/>
                <w:szCs w:val="24"/>
              </w:rPr>
              <w:t xml:space="preserve">Знать </w:t>
            </w:r>
            <w:r>
              <w:rPr>
                <w:sz w:val="24"/>
                <w:szCs w:val="24"/>
              </w:rPr>
              <w:t>- современные инструменты анализа в инвестиционной банковской деятельности коммерческих и инвестиционных банков.</w:t>
            </w:r>
          </w:p>
          <w:p w:rsidR="00761EE9" w:rsidRDefault="00DA6CFB">
            <w:pPr>
              <w:jc w:val="both"/>
              <w:rPr>
                <w:b/>
                <w:sz w:val="24"/>
                <w:szCs w:val="24"/>
              </w:rPr>
            </w:pPr>
            <w:r>
              <w:rPr>
                <w:i/>
                <w:iCs/>
                <w:sz w:val="24"/>
                <w:szCs w:val="24"/>
              </w:rPr>
              <w:t xml:space="preserve">Уметь </w:t>
            </w:r>
            <w:r>
              <w:rPr>
                <w:sz w:val="24"/>
                <w:szCs w:val="24"/>
              </w:rPr>
              <w:t>- применять требования национальных и международных стандартов для анализа инвестиционной банковской деятельности</w:t>
            </w:r>
            <w:r>
              <w:rPr>
                <w:b/>
                <w:sz w:val="24"/>
                <w:szCs w:val="24"/>
              </w:rPr>
              <w:t>.</w:t>
            </w:r>
          </w:p>
          <w:p w:rsidR="00761EE9" w:rsidRDefault="00DA6CFB">
            <w:pPr>
              <w:rPr>
                <w:sz w:val="24"/>
                <w:szCs w:val="24"/>
                <w:lang w:eastAsia="en-US"/>
              </w:rPr>
            </w:pPr>
            <w:r>
              <w:rPr>
                <w:sz w:val="24"/>
                <w:szCs w:val="24"/>
                <w:lang w:eastAsia="en-US"/>
              </w:rPr>
              <w:t xml:space="preserve">2. </w:t>
            </w:r>
          </w:p>
          <w:p w:rsidR="00761EE9" w:rsidRDefault="00DA6CFB">
            <w:pPr>
              <w:rPr>
                <w:sz w:val="24"/>
                <w:szCs w:val="24"/>
                <w:lang w:eastAsia="en-US"/>
              </w:rPr>
            </w:pPr>
            <w:r>
              <w:rPr>
                <w:i/>
                <w:iCs/>
                <w:sz w:val="24"/>
                <w:szCs w:val="24"/>
                <w:lang w:eastAsia="en-US"/>
              </w:rPr>
              <w:t>Знать</w:t>
            </w:r>
            <w:r>
              <w:rPr>
                <w:sz w:val="24"/>
                <w:szCs w:val="24"/>
                <w:lang w:eastAsia="en-US"/>
              </w:rPr>
              <w:t xml:space="preserve"> –основные методы, используемые для оценки стоимости финансовых инструментов; характеристики, возможности и риски финансовых инструментов рынка капитала</w:t>
            </w:r>
          </w:p>
          <w:p w:rsidR="00761EE9" w:rsidRDefault="00DA6CFB">
            <w:pPr>
              <w:rPr>
                <w:sz w:val="24"/>
                <w:szCs w:val="24"/>
                <w:lang w:eastAsia="en-US"/>
              </w:rPr>
            </w:pPr>
            <w:r>
              <w:rPr>
                <w:bCs/>
                <w:i/>
                <w:iCs/>
                <w:sz w:val="24"/>
                <w:szCs w:val="24"/>
                <w:lang w:eastAsia="en-US"/>
              </w:rPr>
              <w:t xml:space="preserve">Уметь – </w:t>
            </w:r>
            <w:r>
              <w:rPr>
                <w:sz w:val="24"/>
                <w:szCs w:val="24"/>
                <w:lang w:eastAsia="en-US"/>
              </w:rPr>
              <w:t xml:space="preserve">предлагать и обосновывать методы оценки стоимости инвестиционных финансовых инструментов, определять возможности в использовании инвестиционных продуктов, </w:t>
            </w:r>
            <w:r>
              <w:rPr>
                <w:sz w:val="24"/>
                <w:szCs w:val="24"/>
                <w:lang w:eastAsia="en-US"/>
              </w:rPr>
              <w:lastRenderedPageBreak/>
              <w:t>формировать карту рисков</w:t>
            </w:r>
          </w:p>
        </w:tc>
      </w:tr>
    </w:tbl>
    <w:p w:rsidR="00761EE9" w:rsidRDefault="00DA6CFB">
      <w:pPr>
        <w:widowControl/>
        <w:spacing w:after="200" w:line="360" w:lineRule="auto"/>
        <w:jc w:val="both"/>
        <w:rPr>
          <w:rFonts w:eastAsiaTheme="minorHAnsi"/>
          <w:sz w:val="28"/>
          <w:szCs w:val="28"/>
          <w:lang w:eastAsia="en-US"/>
        </w:rPr>
      </w:pPr>
      <w:r>
        <w:rPr>
          <w:rFonts w:eastAsiaTheme="minorHAnsi"/>
          <w:b/>
          <w:sz w:val="28"/>
          <w:szCs w:val="28"/>
          <w:lang w:eastAsia="en-US"/>
        </w:rPr>
        <w:lastRenderedPageBreak/>
        <w:t xml:space="preserve">    </w:t>
      </w:r>
    </w:p>
    <w:p w:rsidR="00761EE9" w:rsidRDefault="00DA6CFB">
      <w:pPr>
        <w:jc w:val="both"/>
        <w:outlineLvl w:val="0"/>
        <w:rPr>
          <w:b/>
          <w:bCs/>
          <w:sz w:val="28"/>
          <w:szCs w:val="28"/>
        </w:rPr>
      </w:pPr>
      <w:bookmarkStart w:id="3" w:name="_Toc26905103"/>
      <w:r>
        <w:rPr>
          <w:b/>
          <w:bCs/>
          <w:sz w:val="28"/>
          <w:szCs w:val="28"/>
        </w:rPr>
        <w:t>3. Место дисциплины в структуре образовательной программы</w:t>
      </w:r>
      <w:bookmarkEnd w:id="3"/>
    </w:p>
    <w:p w:rsidR="00761EE9" w:rsidRDefault="00761EE9">
      <w:pPr>
        <w:jc w:val="both"/>
        <w:rPr>
          <w:b/>
          <w:sz w:val="28"/>
          <w:szCs w:val="28"/>
        </w:rPr>
      </w:pPr>
    </w:p>
    <w:p w:rsidR="00761EE9" w:rsidRDefault="00DA6CFB">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Дисциплина «Инвестиционный банкинг» </w:t>
      </w:r>
      <w:r>
        <w:rPr>
          <w:sz w:val="28"/>
          <w:szCs w:val="28"/>
        </w:rPr>
        <w:t xml:space="preserve">является дисциплиной </w:t>
      </w:r>
      <w:proofErr w:type="gramStart"/>
      <w:r>
        <w:rPr>
          <w:sz w:val="28"/>
          <w:szCs w:val="28"/>
        </w:rPr>
        <w:t>профиля  «</w:t>
      </w:r>
      <w:proofErr w:type="gramEnd"/>
      <w:r>
        <w:rPr>
          <w:sz w:val="28"/>
          <w:szCs w:val="28"/>
        </w:rPr>
        <w:t xml:space="preserve">Финансы и инвестиции» и элективной дисциплиной Цикла профиля «Банки и </w:t>
      </w:r>
      <w:proofErr w:type="spellStart"/>
      <w:r>
        <w:rPr>
          <w:sz w:val="28"/>
          <w:szCs w:val="28"/>
        </w:rPr>
        <w:t>финтех</w:t>
      </w:r>
      <w:proofErr w:type="spellEnd"/>
      <w:r>
        <w:rPr>
          <w:sz w:val="28"/>
          <w:szCs w:val="28"/>
        </w:rPr>
        <w:t xml:space="preserve">» по направлению подготовки 38.03.01 - Экономика, ОП «Экономика и финансы». </w:t>
      </w:r>
    </w:p>
    <w:p w:rsidR="00761EE9" w:rsidRDefault="00761EE9">
      <w:pPr>
        <w:spacing w:line="276" w:lineRule="auto"/>
        <w:jc w:val="both"/>
        <w:outlineLvl w:val="0"/>
        <w:rPr>
          <w:b/>
          <w:bCs/>
          <w:sz w:val="28"/>
          <w:szCs w:val="28"/>
        </w:rPr>
      </w:pPr>
    </w:p>
    <w:p w:rsidR="00761EE9" w:rsidRDefault="00DA6CFB">
      <w:pPr>
        <w:spacing w:line="276" w:lineRule="auto"/>
        <w:jc w:val="both"/>
        <w:outlineLvl w:val="0"/>
        <w:rPr>
          <w:b/>
          <w:bCs/>
          <w:sz w:val="28"/>
          <w:szCs w:val="28"/>
        </w:rPr>
      </w:pPr>
      <w:bookmarkStart w:id="4" w:name="_Toc26905104"/>
      <w:r>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761EE9" w:rsidRDefault="00DA6CFB">
      <w:pPr>
        <w:spacing w:line="276" w:lineRule="auto"/>
        <w:ind w:firstLine="708"/>
        <w:jc w:val="both"/>
        <w:outlineLvl w:val="0"/>
        <w:rPr>
          <w:b/>
          <w:bCs/>
          <w:sz w:val="28"/>
          <w:szCs w:val="28"/>
        </w:rPr>
      </w:pPr>
      <w:r>
        <w:rPr>
          <w:sz w:val="28"/>
          <w:szCs w:val="28"/>
        </w:rPr>
        <w:t>Для профиля «Финансы и инвестиции» (</w:t>
      </w:r>
      <w:proofErr w:type="spellStart"/>
      <w:proofErr w:type="gramStart"/>
      <w:r>
        <w:rPr>
          <w:sz w:val="28"/>
          <w:szCs w:val="28"/>
        </w:rPr>
        <w:t>озо</w:t>
      </w:r>
      <w:proofErr w:type="spellEnd"/>
      <w:r>
        <w:rPr>
          <w:sz w:val="28"/>
          <w:szCs w:val="28"/>
        </w:rPr>
        <w:t xml:space="preserve">)   </w:t>
      </w:r>
      <w:proofErr w:type="gramEnd"/>
      <w:r>
        <w:rPr>
          <w:sz w:val="28"/>
          <w:szCs w:val="28"/>
        </w:rPr>
        <w:t xml:space="preserve">                               Таблица 2.1</w:t>
      </w:r>
      <w:r>
        <w:rPr>
          <w:b/>
          <w:bCs/>
          <w:sz w:val="28"/>
          <w:szCs w:val="28"/>
        </w:rPr>
        <w:t xml:space="preserve"> </w:t>
      </w:r>
    </w:p>
    <w:tbl>
      <w:tblPr>
        <w:tblW w:w="4750" w:type="pct"/>
        <w:tblLayout w:type="fixed"/>
        <w:tblLook w:val="04A0" w:firstRow="1" w:lastRow="0" w:firstColumn="1" w:lastColumn="0" w:noHBand="0" w:noVBand="1"/>
      </w:tblPr>
      <w:tblGrid>
        <w:gridCol w:w="5537"/>
        <w:gridCol w:w="2035"/>
        <w:gridCol w:w="2113"/>
      </w:tblGrid>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b/>
                <w:sz w:val="24"/>
                <w:szCs w:val="24"/>
                <w:lang w:eastAsia="en-US"/>
              </w:rPr>
            </w:pPr>
            <w:r>
              <w:rPr>
                <w:b/>
                <w:sz w:val="24"/>
                <w:szCs w:val="24"/>
                <w:lang w:eastAsia="en-US"/>
              </w:rPr>
              <w:t>Вид учебной работы   по дисциплине</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 xml:space="preserve">Всего </w:t>
            </w:r>
          </w:p>
          <w:p w:rsidR="00761EE9" w:rsidRDefault="00DA6CFB">
            <w:pPr>
              <w:pStyle w:val="af9"/>
              <w:ind w:left="0"/>
              <w:jc w:val="center"/>
              <w:rPr>
                <w:b/>
                <w:sz w:val="24"/>
                <w:szCs w:val="24"/>
                <w:lang w:eastAsia="en-US"/>
              </w:rPr>
            </w:pPr>
            <w:r>
              <w:rPr>
                <w:b/>
                <w:sz w:val="24"/>
                <w:szCs w:val="24"/>
                <w:lang w:eastAsia="en-US"/>
              </w:rPr>
              <w:t>(в з/е и часах)</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 xml:space="preserve">Семестр 8 </w:t>
            </w:r>
          </w:p>
          <w:p w:rsidR="00761EE9" w:rsidRDefault="00DA6CFB">
            <w:pPr>
              <w:pStyle w:val="af9"/>
              <w:ind w:left="0"/>
              <w:jc w:val="center"/>
              <w:rPr>
                <w:b/>
                <w:sz w:val="24"/>
                <w:szCs w:val="24"/>
                <w:lang w:eastAsia="en-US"/>
              </w:rPr>
            </w:pPr>
            <w:r>
              <w:rPr>
                <w:b/>
                <w:sz w:val="24"/>
                <w:szCs w:val="24"/>
                <w:lang w:eastAsia="en-US"/>
              </w:rPr>
              <w:t>(в часах)</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b/>
                <w:sz w:val="24"/>
                <w:szCs w:val="24"/>
                <w:lang w:eastAsia="en-US"/>
              </w:rPr>
            </w:pPr>
            <w:r>
              <w:rPr>
                <w:b/>
                <w:sz w:val="24"/>
                <w:szCs w:val="24"/>
                <w:lang w:eastAsia="en-US"/>
              </w:rPr>
              <w:t xml:space="preserve">Общая трудоемкость дисциплины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3/108</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108</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b/>
                <w:sz w:val="24"/>
                <w:szCs w:val="24"/>
                <w:lang w:eastAsia="en-US"/>
              </w:rPr>
            </w:pPr>
            <w:r>
              <w:rPr>
                <w:b/>
                <w:sz w:val="24"/>
                <w:szCs w:val="24"/>
                <w:lang w:eastAsia="en-US"/>
              </w:rPr>
              <w:t xml:space="preserve">Контактная работа - Аудиторные занятия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34</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34</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i/>
                <w:sz w:val="24"/>
                <w:szCs w:val="24"/>
                <w:lang w:eastAsia="en-US"/>
              </w:rPr>
            </w:pPr>
            <w:r>
              <w:rPr>
                <w:i/>
                <w:sz w:val="24"/>
                <w:szCs w:val="24"/>
                <w:lang w:eastAsia="en-US"/>
              </w:rPr>
              <w:t xml:space="preserve">Лекции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i/>
                <w:sz w:val="24"/>
                <w:szCs w:val="24"/>
                <w:lang w:eastAsia="en-US"/>
              </w:rPr>
            </w:pPr>
            <w:r>
              <w:rPr>
                <w:i/>
                <w:sz w:val="24"/>
                <w:szCs w:val="24"/>
                <w:lang w:eastAsia="en-US"/>
              </w:rPr>
              <w:t>16</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i/>
                <w:sz w:val="24"/>
                <w:szCs w:val="24"/>
                <w:lang w:eastAsia="en-US"/>
              </w:rPr>
            </w:pPr>
            <w:r>
              <w:rPr>
                <w:i/>
                <w:sz w:val="24"/>
                <w:szCs w:val="24"/>
                <w:lang w:eastAsia="en-US"/>
              </w:rPr>
              <w:t>16</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i/>
                <w:sz w:val="24"/>
                <w:szCs w:val="24"/>
                <w:lang w:eastAsia="en-US"/>
              </w:rPr>
            </w:pPr>
            <w:r>
              <w:rPr>
                <w:i/>
                <w:sz w:val="24"/>
                <w:szCs w:val="24"/>
                <w:lang w:eastAsia="en-US"/>
              </w:rPr>
              <w:t xml:space="preserve">Семинары, практические занятия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i/>
                <w:sz w:val="24"/>
                <w:szCs w:val="24"/>
                <w:lang w:eastAsia="en-US"/>
              </w:rPr>
            </w:pPr>
            <w:r>
              <w:rPr>
                <w:i/>
                <w:sz w:val="24"/>
                <w:szCs w:val="24"/>
                <w:lang w:eastAsia="en-US"/>
              </w:rPr>
              <w:t>18</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i/>
                <w:sz w:val="24"/>
                <w:szCs w:val="24"/>
                <w:lang w:eastAsia="en-US"/>
              </w:rPr>
            </w:pPr>
            <w:r>
              <w:rPr>
                <w:i/>
                <w:sz w:val="24"/>
                <w:szCs w:val="24"/>
                <w:lang w:eastAsia="en-US"/>
              </w:rPr>
              <w:t>18</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b/>
                <w:i/>
                <w:sz w:val="24"/>
                <w:szCs w:val="24"/>
                <w:lang w:eastAsia="en-US"/>
              </w:rPr>
            </w:pPr>
            <w:r>
              <w:rPr>
                <w:b/>
                <w:i/>
                <w:sz w:val="24"/>
                <w:szCs w:val="24"/>
                <w:lang w:eastAsia="en-US"/>
              </w:rPr>
              <w:t>Самостоятельная работа</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i/>
                <w:sz w:val="24"/>
                <w:szCs w:val="24"/>
                <w:lang w:eastAsia="en-US"/>
              </w:rPr>
            </w:pPr>
            <w:r>
              <w:rPr>
                <w:b/>
                <w:i/>
                <w:sz w:val="24"/>
                <w:szCs w:val="24"/>
                <w:lang w:eastAsia="en-US"/>
              </w:rPr>
              <w:t>74</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i/>
                <w:sz w:val="24"/>
                <w:szCs w:val="24"/>
                <w:lang w:eastAsia="en-US"/>
              </w:rPr>
            </w:pPr>
            <w:r>
              <w:rPr>
                <w:b/>
                <w:i/>
                <w:sz w:val="24"/>
                <w:szCs w:val="24"/>
                <w:lang w:eastAsia="en-US"/>
              </w:rPr>
              <w:t>74</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sz w:val="24"/>
                <w:szCs w:val="24"/>
                <w:lang w:eastAsia="en-US"/>
              </w:rPr>
            </w:pPr>
            <w:r>
              <w:rPr>
                <w:sz w:val="24"/>
                <w:szCs w:val="24"/>
                <w:lang w:eastAsia="en-US"/>
              </w:rPr>
              <w:t xml:space="preserve">Вид текущего контроля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sz w:val="24"/>
                <w:szCs w:val="24"/>
                <w:lang w:eastAsia="en-US"/>
              </w:rPr>
            </w:pPr>
            <w:r>
              <w:rPr>
                <w:sz w:val="24"/>
                <w:szCs w:val="24"/>
                <w:lang w:eastAsia="en-US"/>
              </w:rPr>
              <w:t>Контрольная работа</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sz w:val="24"/>
                <w:szCs w:val="24"/>
                <w:lang w:eastAsia="en-US"/>
              </w:rPr>
            </w:pPr>
            <w:r>
              <w:rPr>
                <w:sz w:val="24"/>
                <w:szCs w:val="24"/>
                <w:lang w:eastAsia="en-US"/>
              </w:rPr>
              <w:t>Контрольная работа</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sz w:val="24"/>
                <w:szCs w:val="24"/>
                <w:lang w:eastAsia="en-US"/>
              </w:rPr>
            </w:pPr>
            <w:r>
              <w:rPr>
                <w:sz w:val="24"/>
                <w:szCs w:val="24"/>
                <w:lang w:eastAsia="en-US"/>
              </w:rPr>
              <w:t>Вид промежуточной аттестации</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sz w:val="24"/>
                <w:szCs w:val="24"/>
                <w:lang w:eastAsia="en-US"/>
              </w:rPr>
            </w:pPr>
            <w:r>
              <w:rPr>
                <w:sz w:val="24"/>
                <w:szCs w:val="24"/>
                <w:lang w:eastAsia="en-US"/>
              </w:rPr>
              <w:t>зачет</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sz w:val="24"/>
                <w:szCs w:val="24"/>
                <w:lang w:eastAsia="en-US"/>
              </w:rPr>
            </w:pPr>
            <w:r>
              <w:rPr>
                <w:sz w:val="24"/>
                <w:szCs w:val="24"/>
                <w:lang w:eastAsia="en-US"/>
              </w:rPr>
              <w:t>зачет</w:t>
            </w:r>
          </w:p>
        </w:tc>
      </w:tr>
    </w:tbl>
    <w:p w:rsidR="00761EE9" w:rsidRDefault="00761EE9">
      <w:pPr>
        <w:jc w:val="both"/>
        <w:rPr>
          <w:b/>
          <w:bCs/>
          <w:sz w:val="28"/>
          <w:szCs w:val="28"/>
        </w:rPr>
      </w:pPr>
    </w:p>
    <w:p w:rsidR="00761EE9" w:rsidRDefault="00DA6CFB">
      <w:pPr>
        <w:ind w:firstLine="708"/>
        <w:jc w:val="both"/>
        <w:outlineLvl w:val="0"/>
        <w:rPr>
          <w:sz w:val="28"/>
          <w:szCs w:val="28"/>
        </w:rPr>
      </w:pPr>
      <w:r>
        <w:rPr>
          <w:sz w:val="28"/>
          <w:szCs w:val="28"/>
        </w:rPr>
        <w:t xml:space="preserve">Для профиля «Банки и </w:t>
      </w:r>
      <w:proofErr w:type="spellStart"/>
      <w:r>
        <w:rPr>
          <w:sz w:val="28"/>
          <w:szCs w:val="28"/>
        </w:rPr>
        <w:t>финтех</w:t>
      </w:r>
      <w:proofErr w:type="spellEnd"/>
      <w:r>
        <w:rPr>
          <w:sz w:val="28"/>
          <w:szCs w:val="28"/>
        </w:rPr>
        <w:t>» (</w:t>
      </w:r>
      <w:proofErr w:type="spellStart"/>
      <w:r>
        <w:rPr>
          <w:sz w:val="28"/>
          <w:szCs w:val="28"/>
        </w:rPr>
        <w:t>озо</w:t>
      </w:r>
      <w:proofErr w:type="spellEnd"/>
      <w:r>
        <w:rPr>
          <w:sz w:val="28"/>
          <w:szCs w:val="28"/>
        </w:rPr>
        <w:t xml:space="preserve"> </w:t>
      </w:r>
      <w:proofErr w:type="gramStart"/>
      <w:r>
        <w:rPr>
          <w:sz w:val="28"/>
          <w:szCs w:val="28"/>
        </w:rPr>
        <w:t xml:space="preserve">ИОО)   </w:t>
      </w:r>
      <w:proofErr w:type="gramEnd"/>
      <w:r>
        <w:rPr>
          <w:sz w:val="28"/>
          <w:szCs w:val="28"/>
        </w:rPr>
        <w:t xml:space="preserve">                               Таблица 2.2</w:t>
      </w:r>
    </w:p>
    <w:tbl>
      <w:tblPr>
        <w:tblW w:w="4750" w:type="pct"/>
        <w:tblLayout w:type="fixed"/>
        <w:tblLook w:val="04A0" w:firstRow="1" w:lastRow="0" w:firstColumn="1" w:lastColumn="0" w:noHBand="0" w:noVBand="1"/>
      </w:tblPr>
      <w:tblGrid>
        <w:gridCol w:w="5537"/>
        <w:gridCol w:w="2035"/>
        <w:gridCol w:w="2113"/>
      </w:tblGrid>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b/>
                <w:sz w:val="24"/>
                <w:szCs w:val="24"/>
                <w:lang w:eastAsia="en-US"/>
              </w:rPr>
            </w:pPr>
            <w:r>
              <w:rPr>
                <w:b/>
                <w:sz w:val="24"/>
                <w:szCs w:val="24"/>
                <w:lang w:eastAsia="en-US"/>
              </w:rPr>
              <w:t>Вид учебной работы   по дисциплине</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 xml:space="preserve">Всего </w:t>
            </w:r>
          </w:p>
          <w:p w:rsidR="00761EE9" w:rsidRDefault="00DA6CFB">
            <w:pPr>
              <w:pStyle w:val="af9"/>
              <w:ind w:left="0"/>
              <w:jc w:val="center"/>
              <w:rPr>
                <w:b/>
                <w:sz w:val="24"/>
                <w:szCs w:val="24"/>
                <w:lang w:eastAsia="en-US"/>
              </w:rPr>
            </w:pPr>
            <w:r>
              <w:rPr>
                <w:b/>
                <w:sz w:val="24"/>
                <w:szCs w:val="24"/>
                <w:lang w:eastAsia="en-US"/>
              </w:rPr>
              <w:t>(в з/е и часах)</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 xml:space="preserve">Семестр 8 </w:t>
            </w:r>
          </w:p>
          <w:p w:rsidR="00761EE9" w:rsidRDefault="00DA6CFB">
            <w:pPr>
              <w:pStyle w:val="af9"/>
              <w:ind w:left="0"/>
              <w:jc w:val="center"/>
              <w:rPr>
                <w:b/>
                <w:sz w:val="24"/>
                <w:szCs w:val="24"/>
                <w:lang w:eastAsia="en-US"/>
              </w:rPr>
            </w:pPr>
            <w:r>
              <w:rPr>
                <w:b/>
                <w:sz w:val="24"/>
                <w:szCs w:val="24"/>
                <w:lang w:eastAsia="en-US"/>
              </w:rPr>
              <w:t>(в часах)</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b/>
                <w:sz w:val="24"/>
                <w:szCs w:val="24"/>
                <w:lang w:eastAsia="en-US"/>
              </w:rPr>
            </w:pPr>
            <w:r>
              <w:rPr>
                <w:b/>
                <w:sz w:val="24"/>
                <w:szCs w:val="24"/>
                <w:lang w:eastAsia="en-US"/>
              </w:rPr>
              <w:t xml:space="preserve">Общая трудоемкость дисциплины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3/108</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108</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b/>
                <w:sz w:val="24"/>
                <w:szCs w:val="24"/>
                <w:lang w:eastAsia="en-US"/>
              </w:rPr>
            </w:pPr>
            <w:r>
              <w:rPr>
                <w:b/>
                <w:sz w:val="24"/>
                <w:szCs w:val="24"/>
                <w:lang w:eastAsia="en-US"/>
              </w:rPr>
              <w:t xml:space="preserve">Контактная работа - Аудиторные занятия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32</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32</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i/>
                <w:sz w:val="24"/>
                <w:szCs w:val="24"/>
                <w:lang w:eastAsia="en-US"/>
              </w:rPr>
            </w:pPr>
            <w:r>
              <w:rPr>
                <w:i/>
                <w:sz w:val="24"/>
                <w:szCs w:val="24"/>
                <w:lang w:eastAsia="en-US"/>
              </w:rPr>
              <w:t xml:space="preserve">Лекции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i/>
                <w:sz w:val="24"/>
                <w:szCs w:val="24"/>
                <w:lang w:eastAsia="en-US"/>
              </w:rPr>
            </w:pPr>
            <w:r>
              <w:rPr>
                <w:i/>
                <w:sz w:val="24"/>
                <w:szCs w:val="24"/>
                <w:lang w:eastAsia="en-US"/>
              </w:rPr>
              <w:t>8</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i/>
                <w:sz w:val="24"/>
                <w:szCs w:val="24"/>
                <w:lang w:eastAsia="en-US"/>
              </w:rPr>
            </w:pPr>
            <w:r>
              <w:rPr>
                <w:i/>
                <w:sz w:val="24"/>
                <w:szCs w:val="24"/>
                <w:lang w:eastAsia="en-US"/>
              </w:rPr>
              <w:t>8</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i/>
                <w:sz w:val="24"/>
                <w:szCs w:val="24"/>
                <w:lang w:eastAsia="en-US"/>
              </w:rPr>
            </w:pPr>
            <w:r>
              <w:rPr>
                <w:i/>
                <w:sz w:val="24"/>
                <w:szCs w:val="24"/>
                <w:lang w:eastAsia="en-US"/>
              </w:rPr>
              <w:t xml:space="preserve">Семинары, практические занятия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i/>
                <w:sz w:val="24"/>
                <w:szCs w:val="24"/>
                <w:lang w:eastAsia="en-US"/>
              </w:rPr>
            </w:pPr>
            <w:r>
              <w:rPr>
                <w:i/>
                <w:sz w:val="24"/>
                <w:szCs w:val="24"/>
                <w:lang w:eastAsia="en-US"/>
              </w:rPr>
              <w:t>24</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i/>
                <w:sz w:val="24"/>
                <w:szCs w:val="24"/>
                <w:lang w:eastAsia="en-US"/>
              </w:rPr>
            </w:pPr>
            <w:r>
              <w:rPr>
                <w:i/>
                <w:sz w:val="24"/>
                <w:szCs w:val="24"/>
                <w:lang w:eastAsia="en-US"/>
              </w:rPr>
              <w:t>24</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b/>
                <w:i/>
                <w:sz w:val="24"/>
                <w:szCs w:val="24"/>
                <w:lang w:eastAsia="en-US"/>
              </w:rPr>
            </w:pPr>
            <w:r>
              <w:rPr>
                <w:b/>
                <w:i/>
                <w:sz w:val="24"/>
                <w:szCs w:val="24"/>
                <w:lang w:eastAsia="en-US"/>
              </w:rPr>
              <w:t>Самостоятельная работа</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i/>
                <w:sz w:val="24"/>
                <w:szCs w:val="24"/>
                <w:lang w:eastAsia="en-US"/>
              </w:rPr>
            </w:pPr>
            <w:r>
              <w:rPr>
                <w:b/>
                <w:i/>
                <w:sz w:val="24"/>
                <w:szCs w:val="24"/>
                <w:lang w:eastAsia="en-US"/>
              </w:rPr>
              <w:t>76</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i/>
                <w:sz w:val="24"/>
                <w:szCs w:val="24"/>
                <w:lang w:eastAsia="en-US"/>
              </w:rPr>
            </w:pPr>
            <w:r>
              <w:rPr>
                <w:b/>
                <w:i/>
                <w:sz w:val="24"/>
                <w:szCs w:val="24"/>
                <w:lang w:eastAsia="en-US"/>
              </w:rPr>
              <w:t>76</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sz w:val="24"/>
                <w:szCs w:val="24"/>
                <w:lang w:eastAsia="en-US"/>
              </w:rPr>
            </w:pPr>
            <w:r>
              <w:rPr>
                <w:sz w:val="24"/>
                <w:szCs w:val="24"/>
                <w:lang w:eastAsia="en-US"/>
              </w:rPr>
              <w:t xml:space="preserve">Вид текущего контроля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sz w:val="24"/>
                <w:szCs w:val="24"/>
                <w:lang w:eastAsia="en-US"/>
              </w:rPr>
            </w:pPr>
            <w:r>
              <w:rPr>
                <w:sz w:val="24"/>
                <w:szCs w:val="24"/>
                <w:lang w:eastAsia="en-US"/>
              </w:rPr>
              <w:t>Контрольная работа</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sz w:val="24"/>
                <w:szCs w:val="24"/>
                <w:lang w:eastAsia="en-US"/>
              </w:rPr>
            </w:pPr>
            <w:r>
              <w:rPr>
                <w:sz w:val="24"/>
                <w:szCs w:val="24"/>
                <w:lang w:eastAsia="en-US"/>
              </w:rPr>
              <w:t>Контрольная работа</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sz w:val="24"/>
                <w:szCs w:val="24"/>
                <w:lang w:eastAsia="en-US"/>
              </w:rPr>
            </w:pPr>
            <w:r>
              <w:rPr>
                <w:sz w:val="24"/>
                <w:szCs w:val="24"/>
                <w:lang w:eastAsia="en-US"/>
              </w:rPr>
              <w:t>Вид промежуточной аттестации</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sz w:val="24"/>
                <w:szCs w:val="24"/>
                <w:lang w:eastAsia="en-US"/>
              </w:rPr>
            </w:pPr>
            <w:r>
              <w:rPr>
                <w:sz w:val="24"/>
                <w:szCs w:val="24"/>
                <w:lang w:eastAsia="en-US"/>
              </w:rPr>
              <w:t>зачет</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sz w:val="24"/>
                <w:szCs w:val="24"/>
                <w:lang w:eastAsia="en-US"/>
              </w:rPr>
            </w:pPr>
            <w:r>
              <w:rPr>
                <w:sz w:val="24"/>
                <w:szCs w:val="24"/>
                <w:lang w:eastAsia="en-US"/>
              </w:rPr>
              <w:t>зачет</w:t>
            </w:r>
          </w:p>
        </w:tc>
      </w:tr>
    </w:tbl>
    <w:p w:rsidR="00761EE9" w:rsidRDefault="00761EE9">
      <w:pPr>
        <w:ind w:firstLine="708"/>
        <w:jc w:val="both"/>
        <w:outlineLvl w:val="0"/>
        <w:rPr>
          <w:sz w:val="28"/>
          <w:szCs w:val="28"/>
        </w:rPr>
      </w:pPr>
    </w:p>
    <w:p w:rsidR="00761EE9" w:rsidRDefault="00761EE9">
      <w:pPr>
        <w:jc w:val="both"/>
        <w:outlineLvl w:val="0"/>
        <w:rPr>
          <w:b/>
          <w:bCs/>
          <w:sz w:val="28"/>
          <w:szCs w:val="28"/>
        </w:rPr>
      </w:pPr>
    </w:p>
    <w:p w:rsidR="00761EE9" w:rsidRDefault="00761EE9">
      <w:pPr>
        <w:jc w:val="both"/>
        <w:outlineLvl w:val="0"/>
        <w:rPr>
          <w:b/>
          <w:bCs/>
          <w:sz w:val="28"/>
          <w:szCs w:val="28"/>
        </w:rPr>
      </w:pPr>
    </w:p>
    <w:p w:rsidR="00761EE9" w:rsidRDefault="00761EE9">
      <w:pPr>
        <w:jc w:val="both"/>
        <w:outlineLvl w:val="0"/>
        <w:rPr>
          <w:b/>
          <w:bCs/>
          <w:sz w:val="28"/>
          <w:szCs w:val="28"/>
        </w:rPr>
      </w:pPr>
    </w:p>
    <w:p w:rsidR="00761EE9" w:rsidRDefault="00DA6CFB">
      <w:pPr>
        <w:jc w:val="both"/>
        <w:outlineLvl w:val="0"/>
        <w:rPr>
          <w:b/>
          <w:bCs/>
          <w:sz w:val="28"/>
          <w:szCs w:val="28"/>
        </w:rPr>
      </w:pPr>
      <w:bookmarkStart w:id="5" w:name="_Toc26905105"/>
      <w:r>
        <w:rPr>
          <w:b/>
          <w:bCs/>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w:t>
      </w:r>
      <w:r>
        <w:rPr>
          <w:b/>
          <w:bCs/>
          <w:sz w:val="28"/>
          <w:szCs w:val="28"/>
        </w:rPr>
        <w:lastRenderedPageBreak/>
        <w:t>занятий</w:t>
      </w:r>
      <w:bookmarkEnd w:id="5"/>
    </w:p>
    <w:p w:rsidR="00761EE9" w:rsidRDefault="00DA6CFB">
      <w:pPr>
        <w:jc w:val="both"/>
        <w:outlineLvl w:val="1"/>
        <w:rPr>
          <w:b/>
          <w:bCs/>
          <w:sz w:val="28"/>
          <w:szCs w:val="28"/>
        </w:rPr>
      </w:pPr>
      <w:bookmarkStart w:id="6" w:name="_Toc26905106"/>
      <w:bookmarkStart w:id="7" w:name="_Toc530752224"/>
      <w:r>
        <w:rPr>
          <w:b/>
          <w:bCs/>
          <w:sz w:val="28"/>
          <w:szCs w:val="28"/>
        </w:rPr>
        <w:t>5.1. Содержание дисциплины</w:t>
      </w:r>
      <w:bookmarkEnd w:id="6"/>
      <w:bookmarkEnd w:id="7"/>
    </w:p>
    <w:p w:rsidR="00761EE9" w:rsidRDefault="00761EE9">
      <w:pPr>
        <w:jc w:val="both"/>
        <w:rPr>
          <w:b/>
          <w:bCs/>
          <w:sz w:val="28"/>
          <w:szCs w:val="28"/>
        </w:rPr>
      </w:pPr>
    </w:p>
    <w:p w:rsidR="00761EE9" w:rsidRDefault="00DA6CFB">
      <w:pPr>
        <w:widowControl/>
        <w:spacing w:after="200" w:line="276" w:lineRule="auto"/>
        <w:jc w:val="both"/>
        <w:rPr>
          <w:rFonts w:eastAsiaTheme="minorHAnsi"/>
          <w:b/>
          <w:sz w:val="28"/>
          <w:szCs w:val="28"/>
          <w:lang w:eastAsia="en-US"/>
        </w:rPr>
      </w:pPr>
      <w:r>
        <w:rPr>
          <w:rFonts w:eastAsiaTheme="minorHAnsi"/>
          <w:b/>
          <w:sz w:val="28"/>
          <w:szCs w:val="28"/>
          <w:lang w:eastAsia="en-US"/>
        </w:rPr>
        <w:t>Тема 1. Теоретические, институциональные и правовые основы инвестиционного банкинга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Понятие инвестиционного банкинга, его сущность и содержание. Цели деятельности в инвестиционном банкинге. Правовая основа инвестиционного банкинга. Инвестиционные банковские продукты, услуги, операции. Особенности инвестиционной деятельности банка и ее отличия от деятельности коммерческого банка в России и за рубежом. Институты, занимающиеся инвестиционным банкингом: универсальные банки, специализированные банки, небанковские финансовые институты. Особенности их функционирования. Основные направления инвестиционного банкинга: посредническая деятельность банков на рынке капиталов, корпоративное финансирование, проектное финансирование. Характеристика и особенности рисков инвестиционного банкинга.</w:t>
      </w:r>
    </w:p>
    <w:p w:rsidR="00761EE9" w:rsidRDefault="00DA6CFB">
      <w:pPr>
        <w:widowControl/>
        <w:spacing w:after="200" w:line="360" w:lineRule="auto"/>
        <w:jc w:val="both"/>
        <w:rPr>
          <w:rFonts w:eastAsiaTheme="minorHAnsi"/>
          <w:b/>
          <w:sz w:val="28"/>
          <w:szCs w:val="28"/>
          <w:lang w:eastAsia="en-US"/>
        </w:rPr>
      </w:pPr>
      <w:r>
        <w:rPr>
          <w:rFonts w:eastAsiaTheme="minorHAnsi"/>
          <w:b/>
          <w:sz w:val="28"/>
          <w:szCs w:val="28"/>
          <w:lang w:eastAsia="en-US"/>
        </w:rPr>
        <w:t xml:space="preserve">Тема 2. Посредническая </w:t>
      </w:r>
      <w:r>
        <w:rPr>
          <w:b/>
          <w:sz w:val="28"/>
          <w:szCs w:val="28"/>
        </w:rPr>
        <w:t>деятельность</w:t>
      </w:r>
      <w:r>
        <w:rPr>
          <w:rFonts w:eastAsiaTheme="minorHAnsi"/>
          <w:b/>
          <w:sz w:val="28"/>
          <w:szCs w:val="28"/>
          <w:lang w:eastAsia="en-US"/>
        </w:rPr>
        <w:t xml:space="preserve"> в инвестиционном </w:t>
      </w:r>
      <w:r>
        <w:rPr>
          <w:b/>
          <w:sz w:val="28"/>
          <w:szCs w:val="28"/>
        </w:rPr>
        <w:t xml:space="preserve">банкинге </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Организация выпуска и размещения ценных бумаг. Организация первичного публичного предложения акций на рынке ценных бумаг (</w:t>
      </w:r>
      <w:r>
        <w:rPr>
          <w:rFonts w:eastAsiaTheme="minorHAnsi"/>
          <w:sz w:val="28"/>
          <w:szCs w:val="28"/>
          <w:lang w:val="en-US" w:eastAsia="en-US"/>
        </w:rPr>
        <w:t>IPO</w:t>
      </w:r>
      <w:r>
        <w:rPr>
          <w:rFonts w:eastAsiaTheme="minorHAnsi"/>
          <w:sz w:val="28"/>
          <w:szCs w:val="28"/>
          <w:lang w:eastAsia="en-US"/>
        </w:rPr>
        <w:t>). Организация повторного публичного размещения акций (</w:t>
      </w:r>
      <w:r>
        <w:rPr>
          <w:rFonts w:eastAsiaTheme="minorHAnsi"/>
          <w:sz w:val="28"/>
          <w:szCs w:val="28"/>
          <w:lang w:val="en-US" w:eastAsia="en-US"/>
        </w:rPr>
        <w:t>SPO</w:t>
      </w:r>
      <w:r>
        <w:rPr>
          <w:rFonts w:eastAsiaTheme="minorHAnsi"/>
          <w:sz w:val="28"/>
          <w:szCs w:val="28"/>
          <w:lang w:eastAsia="en-US"/>
        </w:rPr>
        <w:t xml:space="preserve">). Проведение </w:t>
      </w:r>
      <w:r>
        <w:rPr>
          <w:rFonts w:eastAsiaTheme="minorHAnsi"/>
          <w:sz w:val="28"/>
          <w:szCs w:val="28"/>
          <w:lang w:val="en-US" w:eastAsia="en-US"/>
        </w:rPr>
        <w:t>private</w:t>
      </w:r>
      <w:r>
        <w:rPr>
          <w:rFonts w:eastAsiaTheme="minorHAnsi"/>
          <w:sz w:val="28"/>
          <w:szCs w:val="28"/>
          <w:lang w:eastAsia="en-US"/>
        </w:rPr>
        <w:t xml:space="preserve"> </w:t>
      </w:r>
      <w:r>
        <w:rPr>
          <w:rFonts w:eastAsiaTheme="minorHAnsi"/>
          <w:sz w:val="28"/>
          <w:szCs w:val="28"/>
          <w:lang w:val="en-US" w:eastAsia="en-US"/>
        </w:rPr>
        <w:t>placement</w:t>
      </w:r>
      <w:r>
        <w:rPr>
          <w:rFonts w:eastAsiaTheme="minorHAnsi"/>
          <w:sz w:val="28"/>
          <w:szCs w:val="28"/>
          <w:lang w:eastAsia="en-US"/>
        </w:rPr>
        <w:t xml:space="preserve">. </w:t>
      </w:r>
      <w:proofErr w:type="spellStart"/>
      <w:r>
        <w:rPr>
          <w:rFonts w:eastAsiaTheme="minorHAnsi"/>
          <w:sz w:val="28"/>
          <w:szCs w:val="28"/>
          <w:lang w:eastAsia="en-US"/>
        </w:rPr>
        <w:t>Андеррайтинг</w:t>
      </w:r>
      <w:proofErr w:type="spellEnd"/>
      <w:r>
        <w:rPr>
          <w:rFonts w:eastAsiaTheme="minorHAnsi"/>
          <w:sz w:val="28"/>
          <w:szCs w:val="28"/>
          <w:lang w:eastAsia="en-US"/>
        </w:rPr>
        <w:t xml:space="preserve"> на рынке ценных бумаг и его виды. Порядок принятия решений об </w:t>
      </w:r>
      <w:proofErr w:type="spellStart"/>
      <w:r>
        <w:rPr>
          <w:rFonts w:eastAsiaTheme="minorHAnsi"/>
          <w:sz w:val="28"/>
          <w:szCs w:val="28"/>
          <w:lang w:eastAsia="en-US"/>
        </w:rPr>
        <w:t>андеррайтинге</w:t>
      </w:r>
      <w:proofErr w:type="spellEnd"/>
      <w:r>
        <w:rPr>
          <w:rFonts w:eastAsiaTheme="minorHAnsi"/>
          <w:sz w:val="28"/>
          <w:szCs w:val="28"/>
          <w:lang w:eastAsia="en-US"/>
        </w:rPr>
        <w:t xml:space="preserve">. Распределение обязанностей и ответственности при </w:t>
      </w:r>
      <w:proofErr w:type="spellStart"/>
      <w:r>
        <w:rPr>
          <w:rFonts w:eastAsiaTheme="minorHAnsi"/>
          <w:sz w:val="28"/>
          <w:szCs w:val="28"/>
          <w:lang w:eastAsia="en-US"/>
        </w:rPr>
        <w:t>андеррайтинге</w:t>
      </w:r>
      <w:proofErr w:type="spellEnd"/>
      <w:r>
        <w:rPr>
          <w:rFonts w:eastAsiaTheme="minorHAnsi"/>
          <w:sz w:val="28"/>
          <w:szCs w:val="28"/>
          <w:lang w:eastAsia="en-US"/>
        </w:rPr>
        <w:t xml:space="preserve"> облигаций между подразделениями банка. Создание эмиссионного синдиката и особенности деятельности банков – участников синдиката. Роль и функции головного банка синдиката. </w:t>
      </w:r>
      <w:proofErr w:type="spellStart"/>
      <w:r>
        <w:rPr>
          <w:rFonts w:eastAsiaTheme="minorHAnsi"/>
          <w:sz w:val="28"/>
          <w:szCs w:val="28"/>
          <w:lang w:eastAsia="en-US"/>
        </w:rPr>
        <w:t>Секьюритизация</w:t>
      </w:r>
      <w:proofErr w:type="spellEnd"/>
      <w:r>
        <w:rPr>
          <w:rFonts w:eastAsiaTheme="minorHAnsi"/>
          <w:sz w:val="28"/>
          <w:szCs w:val="28"/>
          <w:lang w:eastAsia="en-US"/>
        </w:rPr>
        <w:t xml:space="preserve"> активов. Понятие классической и синтетической </w:t>
      </w:r>
      <w:proofErr w:type="spellStart"/>
      <w:r>
        <w:rPr>
          <w:rFonts w:eastAsiaTheme="minorHAnsi"/>
          <w:sz w:val="28"/>
          <w:szCs w:val="28"/>
          <w:lang w:eastAsia="en-US"/>
        </w:rPr>
        <w:t>секьюритизации</w:t>
      </w:r>
      <w:proofErr w:type="spellEnd"/>
      <w:r>
        <w:rPr>
          <w:rFonts w:eastAsiaTheme="minorHAnsi"/>
          <w:sz w:val="28"/>
          <w:szCs w:val="28"/>
          <w:lang w:eastAsia="en-US"/>
        </w:rPr>
        <w:t xml:space="preserve">. Требования к активам, подлежащим </w:t>
      </w:r>
      <w:proofErr w:type="spellStart"/>
      <w:r>
        <w:rPr>
          <w:rFonts w:eastAsiaTheme="minorHAnsi"/>
          <w:sz w:val="28"/>
          <w:szCs w:val="28"/>
          <w:lang w:eastAsia="en-US"/>
        </w:rPr>
        <w:t>секьюритизации</w:t>
      </w:r>
      <w:proofErr w:type="spellEnd"/>
      <w:r>
        <w:rPr>
          <w:rFonts w:eastAsiaTheme="minorHAnsi"/>
          <w:sz w:val="28"/>
          <w:szCs w:val="28"/>
          <w:lang w:eastAsia="en-US"/>
        </w:rPr>
        <w:t xml:space="preserve">. Механизм проведения </w:t>
      </w:r>
      <w:proofErr w:type="spellStart"/>
      <w:r>
        <w:rPr>
          <w:rFonts w:eastAsiaTheme="minorHAnsi"/>
          <w:sz w:val="28"/>
          <w:szCs w:val="28"/>
          <w:lang w:eastAsia="en-US"/>
        </w:rPr>
        <w:t>секьюритизации</w:t>
      </w:r>
      <w:proofErr w:type="spellEnd"/>
      <w:r>
        <w:rPr>
          <w:rFonts w:eastAsiaTheme="minorHAnsi"/>
          <w:sz w:val="28"/>
          <w:szCs w:val="28"/>
          <w:lang w:eastAsia="en-US"/>
        </w:rPr>
        <w:t>. Профессиональная деятельность на рынке ценных бумаг. Управление активами клиентов.</w:t>
      </w:r>
    </w:p>
    <w:p w:rsidR="00761EE9" w:rsidRDefault="00DA6CFB">
      <w:pPr>
        <w:widowControl/>
        <w:spacing w:after="200" w:line="360" w:lineRule="auto"/>
        <w:jc w:val="both"/>
        <w:rPr>
          <w:rFonts w:eastAsiaTheme="minorHAnsi"/>
          <w:b/>
          <w:sz w:val="28"/>
          <w:szCs w:val="28"/>
          <w:lang w:eastAsia="en-US"/>
        </w:rPr>
      </w:pPr>
      <w:r>
        <w:rPr>
          <w:rFonts w:eastAsiaTheme="minorHAnsi"/>
          <w:b/>
          <w:sz w:val="28"/>
          <w:szCs w:val="28"/>
          <w:lang w:eastAsia="en-US"/>
        </w:rPr>
        <w:t>Тема 3. Организация корпоративного финансирования</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lastRenderedPageBreak/>
        <w:t xml:space="preserve">Общая характеристика продуктов и услуг, связанных с корпоративным финансированием. Цели и задачи деятельности банка по корпоративному финансированию. Организация сделок по слиянию и поглощению. Консультирование клиентов банка по стратегии, тактике и выбору целей для слияния и поглощения. Виды слияний и поглощений, реструктуризация компаний. Горизонтальные и вертикальные слияния. Обратные поглощения. Дочерние слияния. Выкуп компаний менеджерами с использованием финансового рычага. Особенности финансирования слияний и поглощений. Методы и виды финансирования слияний и поглощений. Поиск стратегического инвестора для компании. </w:t>
      </w:r>
    </w:p>
    <w:p w:rsidR="00761EE9" w:rsidRDefault="00DA6CFB">
      <w:pPr>
        <w:widowControl/>
        <w:spacing w:after="200" w:line="360" w:lineRule="auto"/>
        <w:jc w:val="both"/>
        <w:rPr>
          <w:rFonts w:eastAsiaTheme="minorHAnsi"/>
          <w:b/>
          <w:sz w:val="28"/>
          <w:szCs w:val="28"/>
          <w:lang w:eastAsia="en-US"/>
        </w:rPr>
      </w:pPr>
      <w:r>
        <w:rPr>
          <w:rFonts w:eastAsiaTheme="minorHAnsi"/>
          <w:b/>
          <w:sz w:val="28"/>
          <w:szCs w:val="28"/>
          <w:lang w:eastAsia="en-US"/>
        </w:rPr>
        <w:t>Тема 4. Проектное финансирование</w:t>
      </w:r>
    </w:p>
    <w:p w:rsidR="00761EE9" w:rsidRDefault="00DA6CFB">
      <w:pPr>
        <w:widowControl/>
        <w:spacing w:after="200" w:line="360" w:lineRule="auto"/>
        <w:jc w:val="both"/>
        <w:rPr>
          <w:sz w:val="28"/>
          <w:szCs w:val="28"/>
        </w:rPr>
      </w:pPr>
      <w:r>
        <w:rPr>
          <w:rFonts w:eastAsiaTheme="minorHAnsi"/>
          <w:sz w:val="28"/>
          <w:szCs w:val="28"/>
          <w:lang w:eastAsia="en-US"/>
        </w:rPr>
        <w:t>Сущность проектного финансирования, его инструменты и составные элементы. Особенности проектного финансирования и его отличия от долгосрочного кредитования.  Преимущества проектного финансирования для инициаторов проекта. Стадии реализации проекта и их характеристика. Типовые требования кредиторов к спонсорам проекта. Банк как финансовый консультант при проектном финансировании. Роль банка как организатора займов при проектном финансировании. Место и роль кредиторов в проектном финансировании. Финансовая структура проекта. Распределение обязанностей и ответственности между структурными подразделениями банка при организации работы по проектному финансированию. Риски проектного финансирования и управление ими.</w:t>
      </w:r>
      <w:r>
        <w:rPr>
          <w:sz w:val="28"/>
          <w:szCs w:val="28"/>
        </w:rPr>
        <w:t xml:space="preserve">                   </w:t>
      </w:r>
    </w:p>
    <w:p w:rsidR="00761EE9" w:rsidRDefault="00DA6CFB">
      <w:pPr>
        <w:jc w:val="both"/>
        <w:outlineLvl w:val="1"/>
        <w:rPr>
          <w:b/>
          <w:sz w:val="28"/>
          <w:szCs w:val="28"/>
        </w:rPr>
      </w:pPr>
      <w:bookmarkStart w:id="8" w:name="_Toc26905107"/>
      <w:bookmarkStart w:id="9" w:name="_Toc530752225"/>
      <w:r>
        <w:rPr>
          <w:b/>
          <w:sz w:val="28"/>
          <w:szCs w:val="28"/>
        </w:rPr>
        <w:t xml:space="preserve">5.2. </w:t>
      </w:r>
      <w:proofErr w:type="spellStart"/>
      <w:r>
        <w:rPr>
          <w:b/>
          <w:sz w:val="28"/>
          <w:szCs w:val="28"/>
        </w:rPr>
        <w:t>Учебно</w:t>
      </w:r>
      <w:proofErr w:type="spellEnd"/>
      <w:r>
        <w:rPr>
          <w:b/>
          <w:sz w:val="28"/>
          <w:szCs w:val="28"/>
        </w:rPr>
        <w:t xml:space="preserve"> – тематический план</w:t>
      </w:r>
      <w:bookmarkEnd w:id="8"/>
      <w:bookmarkEnd w:id="9"/>
    </w:p>
    <w:p w:rsidR="00761EE9" w:rsidRDefault="00761EE9">
      <w:pPr>
        <w:jc w:val="both"/>
        <w:rPr>
          <w:b/>
          <w:sz w:val="28"/>
          <w:szCs w:val="28"/>
        </w:rPr>
      </w:pPr>
    </w:p>
    <w:p w:rsidR="00761EE9" w:rsidRDefault="00DA6CFB">
      <w:pPr>
        <w:widowControl/>
        <w:jc w:val="right"/>
        <w:rPr>
          <w:sz w:val="28"/>
          <w:szCs w:val="28"/>
        </w:rPr>
      </w:pPr>
      <w:r>
        <w:rPr>
          <w:sz w:val="28"/>
          <w:szCs w:val="28"/>
        </w:rPr>
        <w:t>Таблица 3</w:t>
      </w:r>
    </w:p>
    <w:tbl>
      <w:tblPr>
        <w:tblW w:w="5000" w:type="pct"/>
        <w:tblLayout w:type="fixed"/>
        <w:tblLook w:val="04A0" w:firstRow="1" w:lastRow="0" w:firstColumn="1" w:lastColumn="0" w:noHBand="0" w:noVBand="1"/>
      </w:tblPr>
      <w:tblGrid>
        <w:gridCol w:w="572"/>
        <w:gridCol w:w="2121"/>
        <w:gridCol w:w="850"/>
        <w:gridCol w:w="988"/>
        <w:gridCol w:w="861"/>
        <w:gridCol w:w="1560"/>
        <w:gridCol w:w="1422"/>
        <w:gridCol w:w="1821"/>
      </w:tblGrid>
      <w:tr w:rsidR="00761EE9">
        <w:tc>
          <w:tcPr>
            <w:tcW w:w="571" w:type="dxa"/>
            <w:vMerge w:val="restart"/>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rPr>
                <w:sz w:val="24"/>
                <w:szCs w:val="24"/>
                <w:lang w:eastAsia="en-US"/>
              </w:rPr>
            </w:pPr>
            <w:r>
              <w:rPr>
                <w:sz w:val="24"/>
                <w:szCs w:val="24"/>
                <w:lang w:eastAsia="en-US"/>
              </w:rPr>
              <w:t>№</w:t>
            </w:r>
          </w:p>
          <w:p w:rsidR="00761EE9" w:rsidRDefault="00DA6CFB">
            <w:pPr>
              <w:tabs>
                <w:tab w:val="right" w:pos="851"/>
              </w:tabs>
              <w:rPr>
                <w:sz w:val="24"/>
                <w:szCs w:val="24"/>
                <w:lang w:eastAsia="en-US"/>
              </w:rPr>
            </w:pPr>
            <w:r>
              <w:rPr>
                <w:sz w:val="24"/>
                <w:szCs w:val="24"/>
                <w:lang w:eastAsia="en-US"/>
              </w:rPr>
              <w:t>п/п</w:t>
            </w:r>
          </w:p>
        </w:tc>
        <w:tc>
          <w:tcPr>
            <w:tcW w:w="2123" w:type="dxa"/>
            <w:vMerge w:val="restart"/>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jc w:val="center"/>
              <w:rPr>
                <w:sz w:val="24"/>
                <w:szCs w:val="24"/>
                <w:lang w:eastAsia="en-US"/>
              </w:rPr>
            </w:pPr>
            <w:r>
              <w:rPr>
                <w:b/>
                <w:sz w:val="24"/>
                <w:szCs w:val="24"/>
                <w:lang w:eastAsia="en-US"/>
              </w:rPr>
              <w:t>Наименование тем (разделов) дисциплины</w:t>
            </w:r>
          </w:p>
        </w:tc>
        <w:tc>
          <w:tcPr>
            <w:tcW w:w="5686" w:type="dxa"/>
            <w:gridSpan w:val="5"/>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jc w:val="center"/>
              <w:rPr>
                <w:b/>
                <w:sz w:val="24"/>
                <w:szCs w:val="24"/>
                <w:lang w:eastAsia="en-US"/>
              </w:rPr>
            </w:pPr>
            <w:r>
              <w:rPr>
                <w:b/>
                <w:sz w:val="24"/>
                <w:szCs w:val="24"/>
                <w:lang w:eastAsia="en-US"/>
              </w:rPr>
              <w:t>Трудоемкость в часах</w:t>
            </w:r>
          </w:p>
        </w:tc>
        <w:tc>
          <w:tcPr>
            <w:tcW w:w="1823" w:type="dxa"/>
            <w:vMerge w:val="restart"/>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jc w:val="center"/>
              <w:rPr>
                <w:b/>
                <w:sz w:val="24"/>
                <w:szCs w:val="24"/>
                <w:lang w:eastAsia="en-US"/>
              </w:rPr>
            </w:pPr>
            <w:r>
              <w:rPr>
                <w:b/>
                <w:sz w:val="24"/>
                <w:szCs w:val="24"/>
                <w:lang w:eastAsia="en-US"/>
              </w:rPr>
              <w:t>Формы текущего контроля успеваемости</w:t>
            </w:r>
          </w:p>
        </w:tc>
      </w:tr>
      <w:tr w:rsidR="00761EE9">
        <w:tc>
          <w:tcPr>
            <w:tcW w:w="571" w:type="dxa"/>
            <w:vMerge/>
            <w:tcBorders>
              <w:top w:val="single" w:sz="4" w:space="0" w:color="000000"/>
              <w:left w:val="single" w:sz="4" w:space="0" w:color="000000"/>
              <w:bottom w:val="single" w:sz="4" w:space="0" w:color="000000"/>
              <w:right w:val="single" w:sz="4" w:space="0" w:color="000000"/>
            </w:tcBorders>
            <w:vAlign w:val="center"/>
          </w:tcPr>
          <w:p w:rsidR="00761EE9" w:rsidRDefault="00761EE9">
            <w:pPr>
              <w:rPr>
                <w:sz w:val="24"/>
                <w:szCs w:val="24"/>
                <w:lang w:eastAsia="en-US"/>
              </w:rPr>
            </w:pPr>
          </w:p>
        </w:tc>
        <w:tc>
          <w:tcPr>
            <w:tcW w:w="2123" w:type="dxa"/>
            <w:vMerge/>
            <w:tcBorders>
              <w:top w:val="single" w:sz="4" w:space="0" w:color="000000"/>
              <w:left w:val="single" w:sz="4" w:space="0" w:color="000000"/>
              <w:bottom w:val="single" w:sz="4" w:space="0" w:color="000000"/>
              <w:right w:val="single" w:sz="4" w:space="0" w:color="000000"/>
            </w:tcBorders>
            <w:vAlign w:val="center"/>
          </w:tcPr>
          <w:p w:rsidR="00761EE9" w:rsidRDefault="00761EE9">
            <w:pPr>
              <w:rPr>
                <w:sz w:val="24"/>
                <w:szCs w:val="24"/>
                <w:lang w:eastAsia="en-US"/>
              </w:rPr>
            </w:pPr>
          </w:p>
        </w:tc>
        <w:tc>
          <w:tcPr>
            <w:tcW w:w="851" w:type="dxa"/>
            <w:vMerge w:val="restart"/>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ind w:right="-105"/>
              <w:rPr>
                <w:b/>
                <w:sz w:val="24"/>
                <w:szCs w:val="24"/>
                <w:lang w:eastAsia="en-US"/>
              </w:rPr>
            </w:pPr>
            <w:r>
              <w:rPr>
                <w:b/>
                <w:sz w:val="24"/>
                <w:szCs w:val="24"/>
                <w:lang w:eastAsia="en-US"/>
              </w:rPr>
              <w:t>Всего</w:t>
            </w:r>
          </w:p>
        </w:tc>
        <w:tc>
          <w:tcPr>
            <w:tcW w:w="3412" w:type="dxa"/>
            <w:gridSpan w:val="3"/>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jc w:val="center"/>
              <w:rPr>
                <w:b/>
                <w:sz w:val="24"/>
                <w:szCs w:val="24"/>
                <w:lang w:eastAsia="en-US"/>
              </w:rPr>
            </w:pPr>
            <w:r>
              <w:rPr>
                <w:b/>
                <w:sz w:val="24"/>
                <w:szCs w:val="24"/>
                <w:lang w:eastAsia="en-US"/>
              </w:rPr>
              <w:t>Контактная работа *-</w:t>
            </w:r>
          </w:p>
          <w:p w:rsidR="00761EE9" w:rsidRDefault="00DA6CFB">
            <w:pPr>
              <w:tabs>
                <w:tab w:val="right" w:pos="851"/>
              </w:tabs>
              <w:jc w:val="center"/>
              <w:rPr>
                <w:b/>
                <w:sz w:val="24"/>
                <w:szCs w:val="24"/>
                <w:lang w:eastAsia="en-US"/>
              </w:rPr>
            </w:pPr>
            <w:r>
              <w:rPr>
                <w:b/>
                <w:sz w:val="24"/>
                <w:szCs w:val="24"/>
                <w:lang w:eastAsia="en-US"/>
              </w:rPr>
              <w:t>Аудиторная работа</w:t>
            </w:r>
          </w:p>
        </w:tc>
        <w:tc>
          <w:tcPr>
            <w:tcW w:w="1423" w:type="dxa"/>
            <w:vMerge w:val="restart"/>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ind w:left="-96" w:right="-74"/>
              <w:jc w:val="center"/>
              <w:rPr>
                <w:sz w:val="24"/>
                <w:szCs w:val="24"/>
                <w:lang w:eastAsia="en-US"/>
              </w:rPr>
            </w:pPr>
            <w:r>
              <w:rPr>
                <w:b/>
                <w:sz w:val="24"/>
                <w:szCs w:val="24"/>
                <w:lang w:eastAsia="en-US"/>
              </w:rPr>
              <w:t>Самостоятельная работа</w:t>
            </w:r>
          </w:p>
        </w:tc>
        <w:tc>
          <w:tcPr>
            <w:tcW w:w="1823" w:type="dxa"/>
            <w:vMerge/>
            <w:tcBorders>
              <w:top w:val="single" w:sz="4" w:space="0" w:color="000000"/>
              <w:left w:val="single" w:sz="4" w:space="0" w:color="000000"/>
              <w:bottom w:val="single" w:sz="4" w:space="0" w:color="000000"/>
              <w:right w:val="single" w:sz="4" w:space="0" w:color="000000"/>
            </w:tcBorders>
            <w:vAlign w:val="center"/>
          </w:tcPr>
          <w:p w:rsidR="00761EE9" w:rsidRDefault="00761EE9">
            <w:pPr>
              <w:rPr>
                <w:b/>
                <w:sz w:val="24"/>
                <w:szCs w:val="24"/>
                <w:lang w:eastAsia="en-US"/>
              </w:rPr>
            </w:pPr>
          </w:p>
        </w:tc>
      </w:tr>
      <w:tr w:rsidR="00761EE9">
        <w:tc>
          <w:tcPr>
            <w:tcW w:w="571" w:type="dxa"/>
            <w:vMerge/>
            <w:tcBorders>
              <w:top w:val="single" w:sz="4" w:space="0" w:color="000000"/>
              <w:left w:val="single" w:sz="4" w:space="0" w:color="000000"/>
              <w:bottom w:val="single" w:sz="4" w:space="0" w:color="000000"/>
              <w:right w:val="single" w:sz="4" w:space="0" w:color="000000"/>
            </w:tcBorders>
            <w:vAlign w:val="center"/>
          </w:tcPr>
          <w:p w:rsidR="00761EE9" w:rsidRDefault="00761EE9">
            <w:pPr>
              <w:rPr>
                <w:sz w:val="24"/>
                <w:szCs w:val="24"/>
                <w:lang w:eastAsia="en-US"/>
              </w:rPr>
            </w:pPr>
          </w:p>
        </w:tc>
        <w:tc>
          <w:tcPr>
            <w:tcW w:w="2123" w:type="dxa"/>
            <w:vMerge/>
            <w:tcBorders>
              <w:top w:val="single" w:sz="4" w:space="0" w:color="000000"/>
              <w:left w:val="single" w:sz="4" w:space="0" w:color="000000"/>
              <w:bottom w:val="single" w:sz="4" w:space="0" w:color="000000"/>
              <w:right w:val="single" w:sz="4" w:space="0" w:color="000000"/>
            </w:tcBorders>
            <w:vAlign w:val="center"/>
          </w:tcPr>
          <w:p w:rsidR="00761EE9" w:rsidRDefault="00761EE9">
            <w:pPr>
              <w:rPr>
                <w:sz w:val="24"/>
                <w:szCs w:val="24"/>
                <w:lang w:eastAsia="en-US"/>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761EE9" w:rsidRDefault="00761EE9">
            <w:pPr>
              <w:rPr>
                <w:b/>
                <w:sz w:val="24"/>
                <w:szCs w:val="24"/>
                <w:lang w:eastAsia="en-US"/>
              </w:rPr>
            </w:pPr>
          </w:p>
        </w:tc>
        <w:tc>
          <w:tcPr>
            <w:tcW w:w="989"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605"/>
              </w:tabs>
              <w:ind w:left="-110"/>
              <w:jc w:val="center"/>
              <w:rPr>
                <w:sz w:val="24"/>
                <w:szCs w:val="24"/>
                <w:lang w:eastAsia="en-US"/>
              </w:rPr>
            </w:pPr>
            <w:r>
              <w:rPr>
                <w:sz w:val="24"/>
                <w:szCs w:val="24"/>
                <w:lang w:eastAsia="en-US"/>
              </w:rPr>
              <w:t xml:space="preserve">Общая, в </w:t>
            </w:r>
            <w:proofErr w:type="spellStart"/>
            <w:r>
              <w:rPr>
                <w:sz w:val="24"/>
                <w:szCs w:val="24"/>
                <w:lang w:eastAsia="en-US"/>
              </w:rPr>
              <w:t>т.ч</w:t>
            </w:r>
            <w:proofErr w:type="spellEnd"/>
            <w:r>
              <w:rPr>
                <w:sz w:val="24"/>
                <w:szCs w:val="24"/>
                <w:lang w:eastAsia="en-US"/>
              </w:rPr>
              <w:t>.:</w:t>
            </w:r>
          </w:p>
        </w:tc>
        <w:tc>
          <w:tcPr>
            <w:tcW w:w="862"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ind w:left="-108" w:right="-111"/>
              <w:rPr>
                <w:sz w:val="24"/>
                <w:szCs w:val="24"/>
                <w:lang w:eastAsia="en-US"/>
              </w:rPr>
            </w:pPr>
            <w:r>
              <w:rPr>
                <w:sz w:val="24"/>
                <w:szCs w:val="24"/>
                <w:lang w:eastAsia="en-US"/>
              </w:rPr>
              <w:t>Лекции</w:t>
            </w:r>
          </w:p>
        </w:tc>
        <w:tc>
          <w:tcPr>
            <w:tcW w:w="1561"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ind w:left="-104" w:right="-105"/>
              <w:rPr>
                <w:b/>
                <w:sz w:val="24"/>
                <w:szCs w:val="24"/>
                <w:lang w:eastAsia="en-US"/>
              </w:rPr>
            </w:pPr>
            <w:r>
              <w:rPr>
                <w:b/>
                <w:sz w:val="24"/>
                <w:szCs w:val="24"/>
                <w:lang w:eastAsia="en-US"/>
              </w:rPr>
              <w:t>Семинары, практические занятия</w:t>
            </w:r>
          </w:p>
        </w:tc>
        <w:tc>
          <w:tcPr>
            <w:tcW w:w="1423" w:type="dxa"/>
            <w:vMerge/>
            <w:tcBorders>
              <w:top w:val="single" w:sz="4" w:space="0" w:color="000000"/>
              <w:left w:val="single" w:sz="4" w:space="0" w:color="000000"/>
              <w:bottom w:val="single" w:sz="4" w:space="0" w:color="000000"/>
              <w:right w:val="single" w:sz="4" w:space="0" w:color="000000"/>
            </w:tcBorders>
            <w:vAlign w:val="center"/>
          </w:tcPr>
          <w:p w:rsidR="00761EE9" w:rsidRDefault="00761EE9">
            <w:pPr>
              <w:rPr>
                <w:sz w:val="24"/>
                <w:szCs w:val="24"/>
                <w:lang w:eastAsia="en-US"/>
              </w:rPr>
            </w:pPr>
          </w:p>
        </w:tc>
        <w:tc>
          <w:tcPr>
            <w:tcW w:w="1823" w:type="dxa"/>
            <w:vMerge/>
            <w:tcBorders>
              <w:top w:val="single" w:sz="4" w:space="0" w:color="000000"/>
              <w:left w:val="single" w:sz="4" w:space="0" w:color="000000"/>
              <w:bottom w:val="single" w:sz="4" w:space="0" w:color="000000"/>
              <w:right w:val="single" w:sz="4" w:space="0" w:color="000000"/>
            </w:tcBorders>
            <w:vAlign w:val="center"/>
          </w:tcPr>
          <w:p w:rsidR="00761EE9" w:rsidRDefault="00761EE9">
            <w:pPr>
              <w:rPr>
                <w:b/>
                <w:sz w:val="24"/>
                <w:szCs w:val="24"/>
                <w:lang w:eastAsia="en-US"/>
              </w:rPr>
            </w:pPr>
          </w:p>
        </w:tc>
      </w:tr>
      <w:tr w:rsidR="00761EE9">
        <w:tc>
          <w:tcPr>
            <w:tcW w:w="571"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rPr>
                <w:sz w:val="24"/>
                <w:szCs w:val="24"/>
                <w:lang w:eastAsia="en-US"/>
              </w:rPr>
            </w:pPr>
            <w:r>
              <w:rPr>
                <w:sz w:val="24"/>
                <w:szCs w:val="24"/>
                <w:lang w:eastAsia="en-US"/>
              </w:rPr>
              <w:t>1.</w:t>
            </w:r>
          </w:p>
        </w:tc>
        <w:tc>
          <w:tcPr>
            <w:tcW w:w="2123"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rPr>
                <w:bCs/>
                <w:sz w:val="24"/>
                <w:szCs w:val="24"/>
                <w:lang w:eastAsia="en-US"/>
              </w:rPr>
            </w:pPr>
            <w:r>
              <w:rPr>
                <w:rFonts w:eastAsiaTheme="minorHAnsi"/>
                <w:bCs/>
                <w:sz w:val="24"/>
                <w:szCs w:val="24"/>
                <w:lang w:eastAsia="en-US"/>
              </w:rPr>
              <w:t xml:space="preserve">Теоретические, институциональные и правовые основы инвестиционного </w:t>
            </w:r>
            <w:r>
              <w:rPr>
                <w:rFonts w:eastAsiaTheme="minorHAnsi"/>
                <w:bCs/>
                <w:sz w:val="24"/>
                <w:szCs w:val="24"/>
                <w:lang w:eastAsia="en-US"/>
              </w:rPr>
              <w:lastRenderedPageBreak/>
              <w:t>банкинга</w:t>
            </w:r>
          </w:p>
        </w:tc>
        <w:tc>
          <w:tcPr>
            <w:tcW w:w="851"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lastRenderedPageBreak/>
              <w:t>26/26</w:t>
            </w:r>
          </w:p>
        </w:tc>
        <w:tc>
          <w:tcPr>
            <w:tcW w:w="989"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val="en-US" w:eastAsia="en-US"/>
              </w:rPr>
              <w:t>8</w:t>
            </w:r>
            <w:r>
              <w:rPr>
                <w:rFonts w:eastAsia="Calibri"/>
                <w:spacing w:val="10"/>
                <w:sz w:val="24"/>
                <w:szCs w:val="24"/>
                <w:lang w:eastAsia="en-US"/>
              </w:rPr>
              <w:t>/8</w:t>
            </w:r>
          </w:p>
        </w:tc>
        <w:tc>
          <w:tcPr>
            <w:tcW w:w="862"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val="en-US" w:eastAsia="en-US"/>
              </w:rPr>
              <w:t>4</w:t>
            </w:r>
            <w:r>
              <w:rPr>
                <w:rFonts w:eastAsia="Calibri"/>
                <w:spacing w:val="10"/>
                <w:sz w:val="24"/>
                <w:szCs w:val="24"/>
                <w:lang w:eastAsia="en-US"/>
              </w:rPr>
              <w:t>/2</w:t>
            </w:r>
          </w:p>
        </w:tc>
        <w:tc>
          <w:tcPr>
            <w:tcW w:w="1561"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val="en-US" w:eastAsia="en-US"/>
              </w:rPr>
            </w:pPr>
            <w:r>
              <w:rPr>
                <w:rFonts w:eastAsia="Calibri"/>
                <w:spacing w:val="10"/>
                <w:sz w:val="24"/>
                <w:szCs w:val="24"/>
                <w:lang w:eastAsia="en-US"/>
              </w:rPr>
              <w:t>4/6</w:t>
            </w:r>
          </w:p>
        </w:tc>
        <w:tc>
          <w:tcPr>
            <w:tcW w:w="1423"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val="en-US" w:eastAsia="en-US"/>
              </w:rPr>
              <w:t>1</w:t>
            </w:r>
            <w:r>
              <w:rPr>
                <w:rFonts w:eastAsia="Calibri"/>
                <w:spacing w:val="10"/>
                <w:sz w:val="24"/>
                <w:szCs w:val="24"/>
                <w:lang w:eastAsia="en-US"/>
              </w:rPr>
              <w:t>8/18</w:t>
            </w:r>
          </w:p>
        </w:tc>
        <w:tc>
          <w:tcPr>
            <w:tcW w:w="1823" w:type="dxa"/>
            <w:tcBorders>
              <w:top w:val="single" w:sz="4" w:space="0" w:color="000000"/>
              <w:left w:val="single" w:sz="4" w:space="0" w:color="000000"/>
              <w:bottom w:val="single" w:sz="4" w:space="0" w:color="000000"/>
              <w:right w:val="single" w:sz="4" w:space="0" w:color="000000"/>
            </w:tcBorders>
          </w:tcPr>
          <w:p w:rsidR="00761EE9" w:rsidRDefault="00DA6CFB">
            <w:pPr>
              <w:jc w:val="both"/>
              <w:rPr>
                <w:rFonts w:eastAsia="Calibri"/>
                <w:sz w:val="24"/>
                <w:szCs w:val="24"/>
                <w:lang w:eastAsia="en-US"/>
              </w:rPr>
            </w:pPr>
            <w:r>
              <w:rPr>
                <w:rFonts w:eastAsia="Calibri"/>
                <w:sz w:val="24"/>
                <w:szCs w:val="24"/>
                <w:lang w:eastAsia="en-US"/>
              </w:rPr>
              <w:t>Опрос</w:t>
            </w:r>
          </w:p>
          <w:p w:rsidR="00761EE9" w:rsidRDefault="00DA6CFB">
            <w:pPr>
              <w:jc w:val="both"/>
              <w:rPr>
                <w:rFonts w:eastAsia="Calibri"/>
                <w:sz w:val="24"/>
                <w:szCs w:val="24"/>
                <w:lang w:eastAsia="en-US"/>
              </w:rPr>
            </w:pPr>
            <w:r>
              <w:rPr>
                <w:rFonts w:eastAsia="Calibri"/>
                <w:sz w:val="24"/>
                <w:szCs w:val="24"/>
                <w:lang w:eastAsia="en-US"/>
              </w:rPr>
              <w:t>Выступления студентов</w:t>
            </w:r>
          </w:p>
          <w:p w:rsidR="00761EE9" w:rsidRDefault="00DA6CFB">
            <w:pPr>
              <w:jc w:val="both"/>
              <w:rPr>
                <w:rFonts w:eastAsia="Calibri"/>
                <w:sz w:val="24"/>
                <w:szCs w:val="24"/>
                <w:lang w:eastAsia="en-US"/>
              </w:rPr>
            </w:pPr>
            <w:r>
              <w:rPr>
                <w:rFonts w:eastAsia="Calibri"/>
                <w:sz w:val="24"/>
                <w:szCs w:val="24"/>
                <w:lang w:eastAsia="en-US"/>
              </w:rPr>
              <w:t>Решение тестов</w:t>
            </w:r>
          </w:p>
          <w:p w:rsidR="00761EE9" w:rsidRDefault="00761EE9">
            <w:pPr>
              <w:jc w:val="both"/>
              <w:rPr>
                <w:rFonts w:eastAsia="Calibri"/>
                <w:spacing w:val="10"/>
                <w:sz w:val="24"/>
                <w:szCs w:val="24"/>
                <w:lang w:eastAsia="en-US"/>
              </w:rPr>
            </w:pPr>
          </w:p>
        </w:tc>
      </w:tr>
      <w:tr w:rsidR="00761EE9">
        <w:tc>
          <w:tcPr>
            <w:tcW w:w="571"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rPr>
                <w:sz w:val="24"/>
                <w:szCs w:val="24"/>
                <w:lang w:eastAsia="en-US"/>
              </w:rPr>
            </w:pPr>
            <w:r>
              <w:rPr>
                <w:sz w:val="24"/>
                <w:szCs w:val="24"/>
                <w:lang w:eastAsia="en-US"/>
              </w:rPr>
              <w:lastRenderedPageBreak/>
              <w:t>2.</w:t>
            </w:r>
          </w:p>
        </w:tc>
        <w:tc>
          <w:tcPr>
            <w:tcW w:w="2123" w:type="dxa"/>
            <w:tcBorders>
              <w:top w:val="single" w:sz="4" w:space="0" w:color="000000"/>
              <w:left w:val="single" w:sz="4" w:space="0" w:color="000000"/>
              <w:bottom w:val="single" w:sz="4" w:space="0" w:color="000000"/>
              <w:right w:val="single" w:sz="4" w:space="0" w:color="000000"/>
            </w:tcBorders>
          </w:tcPr>
          <w:p w:rsidR="00761EE9" w:rsidRDefault="00DA6CFB">
            <w:pPr>
              <w:rPr>
                <w:rFonts w:eastAsia="Calibri"/>
                <w:bCs/>
                <w:sz w:val="24"/>
                <w:szCs w:val="24"/>
                <w:lang w:eastAsia="en-US"/>
              </w:rPr>
            </w:pPr>
            <w:r>
              <w:rPr>
                <w:rFonts w:eastAsiaTheme="minorHAnsi"/>
                <w:bCs/>
                <w:sz w:val="24"/>
                <w:szCs w:val="24"/>
                <w:lang w:eastAsia="en-US"/>
              </w:rPr>
              <w:t xml:space="preserve">Посредническая </w:t>
            </w:r>
            <w:r>
              <w:rPr>
                <w:bCs/>
                <w:sz w:val="24"/>
                <w:szCs w:val="24"/>
                <w:lang w:eastAsia="en-US"/>
              </w:rPr>
              <w:t>деятельность</w:t>
            </w:r>
            <w:r>
              <w:rPr>
                <w:rFonts w:eastAsiaTheme="minorHAnsi"/>
                <w:bCs/>
                <w:sz w:val="24"/>
                <w:szCs w:val="24"/>
                <w:lang w:eastAsia="en-US"/>
              </w:rPr>
              <w:t xml:space="preserve"> в инвестиционном </w:t>
            </w:r>
            <w:r>
              <w:rPr>
                <w:bCs/>
                <w:sz w:val="24"/>
                <w:szCs w:val="24"/>
                <w:lang w:eastAsia="en-US"/>
              </w:rPr>
              <w:t>банкинге</w:t>
            </w:r>
          </w:p>
        </w:tc>
        <w:tc>
          <w:tcPr>
            <w:tcW w:w="851"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28/28</w:t>
            </w:r>
          </w:p>
        </w:tc>
        <w:tc>
          <w:tcPr>
            <w:tcW w:w="989"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10/8</w:t>
            </w:r>
          </w:p>
        </w:tc>
        <w:tc>
          <w:tcPr>
            <w:tcW w:w="862"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4/2</w:t>
            </w:r>
          </w:p>
        </w:tc>
        <w:tc>
          <w:tcPr>
            <w:tcW w:w="1561"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6/6</w:t>
            </w:r>
          </w:p>
        </w:tc>
        <w:tc>
          <w:tcPr>
            <w:tcW w:w="1423"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18/20</w:t>
            </w:r>
          </w:p>
        </w:tc>
        <w:tc>
          <w:tcPr>
            <w:tcW w:w="1823" w:type="dxa"/>
            <w:tcBorders>
              <w:top w:val="single" w:sz="4" w:space="0" w:color="000000"/>
              <w:left w:val="single" w:sz="4" w:space="0" w:color="000000"/>
              <w:bottom w:val="single" w:sz="4" w:space="0" w:color="000000"/>
              <w:right w:val="single" w:sz="4" w:space="0" w:color="000000"/>
            </w:tcBorders>
          </w:tcPr>
          <w:p w:rsidR="00761EE9" w:rsidRDefault="00DA6CFB">
            <w:pPr>
              <w:jc w:val="both"/>
              <w:rPr>
                <w:rFonts w:eastAsia="Calibri"/>
                <w:sz w:val="24"/>
                <w:szCs w:val="24"/>
                <w:lang w:eastAsia="en-US"/>
              </w:rPr>
            </w:pPr>
            <w:r>
              <w:rPr>
                <w:rFonts w:eastAsia="Calibri"/>
                <w:sz w:val="24"/>
                <w:szCs w:val="24"/>
                <w:lang w:eastAsia="en-US"/>
              </w:rPr>
              <w:t>Опрос</w:t>
            </w:r>
          </w:p>
          <w:p w:rsidR="00761EE9" w:rsidRDefault="00DA6CFB">
            <w:pPr>
              <w:jc w:val="both"/>
              <w:rPr>
                <w:rFonts w:eastAsia="Calibri"/>
                <w:sz w:val="24"/>
                <w:szCs w:val="24"/>
                <w:lang w:eastAsia="en-US"/>
              </w:rPr>
            </w:pPr>
            <w:r>
              <w:rPr>
                <w:rFonts w:eastAsia="Calibri"/>
                <w:sz w:val="24"/>
                <w:szCs w:val="24"/>
                <w:lang w:eastAsia="en-US"/>
              </w:rPr>
              <w:t>Выступления студентов Решение тестов</w:t>
            </w:r>
          </w:p>
          <w:p w:rsidR="00761EE9" w:rsidRDefault="00DA6CFB">
            <w:pPr>
              <w:jc w:val="both"/>
              <w:rPr>
                <w:rFonts w:eastAsia="Calibri"/>
                <w:sz w:val="24"/>
                <w:szCs w:val="24"/>
                <w:lang w:eastAsia="en-US"/>
              </w:rPr>
            </w:pPr>
            <w:r>
              <w:rPr>
                <w:rFonts w:eastAsia="Calibri"/>
                <w:sz w:val="24"/>
                <w:szCs w:val="24"/>
                <w:lang w:eastAsia="en-US"/>
              </w:rPr>
              <w:t xml:space="preserve">Решение ситуационных задач </w:t>
            </w:r>
          </w:p>
          <w:p w:rsidR="00761EE9" w:rsidRDefault="00DA6CFB">
            <w:pPr>
              <w:jc w:val="both"/>
              <w:rPr>
                <w:rFonts w:eastAsia="Calibri"/>
                <w:sz w:val="24"/>
                <w:szCs w:val="24"/>
                <w:lang w:eastAsia="en-US"/>
              </w:rPr>
            </w:pPr>
            <w:r>
              <w:rPr>
                <w:rFonts w:eastAsia="Calibri"/>
                <w:sz w:val="24"/>
                <w:szCs w:val="24"/>
                <w:lang w:eastAsia="en-US"/>
              </w:rPr>
              <w:t>Аналитическая записка</w:t>
            </w:r>
          </w:p>
        </w:tc>
      </w:tr>
      <w:tr w:rsidR="00761EE9">
        <w:tc>
          <w:tcPr>
            <w:tcW w:w="571"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rPr>
                <w:sz w:val="24"/>
                <w:szCs w:val="24"/>
                <w:lang w:eastAsia="en-US"/>
              </w:rPr>
            </w:pPr>
            <w:r>
              <w:rPr>
                <w:sz w:val="24"/>
                <w:szCs w:val="24"/>
                <w:lang w:eastAsia="en-US"/>
              </w:rPr>
              <w:t>3.</w:t>
            </w:r>
          </w:p>
        </w:tc>
        <w:tc>
          <w:tcPr>
            <w:tcW w:w="2123" w:type="dxa"/>
            <w:tcBorders>
              <w:top w:val="single" w:sz="4" w:space="0" w:color="000000"/>
              <w:left w:val="single" w:sz="4" w:space="0" w:color="000000"/>
              <w:bottom w:val="single" w:sz="4" w:space="0" w:color="000000"/>
              <w:right w:val="single" w:sz="4" w:space="0" w:color="000000"/>
            </w:tcBorders>
          </w:tcPr>
          <w:p w:rsidR="00761EE9" w:rsidRDefault="00DA6CFB">
            <w:pPr>
              <w:ind w:hanging="17"/>
              <w:rPr>
                <w:rFonts w:eastAsia="Calibri"/>
                <w:bCs/>
                <w:sz w:val="24"/>
                <w:szCs w:val="24"/>
                <w:lang w:eastAsia="en-US"/>
              </w:rPr>
            </w:pPr>
            <w:r>
              <w:rPr>
                <w:rFonts w:eastAsiaTheme="minorHAnsi"/>
                <w:bCs/>
                <w:sz w:val="24"/>
                <w:szCs w:val="24"/>
                <w:lang w:eastAsia="en-US"/>
              </w:rPr>
              <w:t>Организация корпоративного финансирования</w:t>
            </w:r>
          </w:p>
        </w:tc>
        <w:tc>
          <w:tcPr>
            <w:tcW w:w="851"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28/28</w:t>
            </w:r>
          </w:p>
        </w:tc>
        <w:tc>
          <w:tcPr>
            <w:tcW w:w="989"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8/8</w:t>
            </w:r>
          </w:p>
        </w:tc>
        <w:tc>
          <w:tcPr>
            <w:tcW w:w="862"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val="en-US" w:eastAsia="en-US"/>
              </w:rPr>
            </w:pPr>
            <w:r>
              <w:rPr>
                <w:rFonts w:eastAsia="Calibri"/>
                <w:spacing w:val="10"/>
                <w:sz w:val="24"/>
                <w:szCs w:val="24"/>
                <w:lang w:eastAsia="en-US"/>
              </w:rPr>
              <w:t>4/2</w:t>
            </w:r>
          </w:p>
        </w:tc>
        <w:tc>
          <w:tcPr>
            <w:tcW w:w="1561"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val="en-US" w:eastAsia="en-US"/>
              </w:rPr>
            </w:pPr>
            <w:r>
              <w:rPr>
                <w:rFonts w:eastAsia="Calibri"/>
                <w:spacing w:val="10"/>
                <w:sz w:val="24"/>
                <w:szCs w:val="24"/>
                <w:lang w:eastAsia="en-US"/>
              </w:rPr>
              <w:t>4/6</w:t>
            </w:r>
          </w:p>
        </w:tc>
        <w:tc>
          <w:tcPr>
            <w:tcW w:w="1423"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20/20</w:t>
            </w:r>
          </w:p>
        </w:tc>
        <w:tc>
          <w:tcPr>
            <w:tcW w:w="1823" w:type="dxa"/>
            <w:tcBorders>
              <w:top w:val="single" w:sz="4" w:space="0" w:color="000000"/>
              <w:left w:val="single" w:sz="4" w:space="0" w:color="000000"/>
              <w:bottom w:val="single" w:sz="4" w:space="0" w:color="000000"/>
              <w:right w:val="single" w:sz="4" w:space="0" w:color="000000"/>
            </w:tcBorders>
          </w:tcPr>
          <w:p w:rsidR="00761EE9" w:rsidRDefault="00DA6CFB">
            <w:pPr>
              <w:jc w:val="both"/>
              <w:rPr>
                <w:rFonts w:eastAsia="Calibri"/>
                <w:sz w:val="24"/>
                <w:szCs w:val="24"/>
                <w:lang w:eastAsia="en-US"/>
              </w:rPr>
            </w:pPr>
            <w:r>
              <w:rPr>
                <w:rFonts w:eastAsia="Calibri"/>
                <w:sz w:val="24"/>
                <w:szCs w:val="24"/>
                <w:lang w:eastAsia="en-US"/>
              </w:rPr>
              <w:t>Опрос</w:t>
            </w:r>
          </w:p>
          <w:p w:rsidR="00761EE9" w:rsidRDefault="00DA6CFB">
            <w:pPr>
              <w:jc w:val="both"/>
              <w:rPr>
                <w:rFonts w:eastAsia="Calibri"/>
                <w:sz w:val="24"/>
                <w:szCs w:val="24"/>
                <w:lang w:eastAsia="en-US"/>
              </w:rPr>
            </w:pPr>
            <w:r>
              <w:rPr>
                <w:rFonts w:eastAsia="Calibri"/>
                <w:sz w:val="24"/>
                <w:szCs w:val="24"/>
                <w:lang w:eastAsia="en-US"/>
              </w:rPr>
              <w:t>Выступления студентов Решение тестов</w:t>
            </w:r>
          </w:p>
          <w:p w:rsidR="00761EE9" w:rsidRDefault="00DA6CFB">
            <w:pPr>
              <w:jc w:val="both"/>
              <w:rPr>
                <w:rFonts w:eastAsia="Calibri"/>
                <w:sz w:val="24"/>
                <w:szCs w:val="24"/>
                <w:lang w:eastAsia="en-US"/>
              </w:rPr>
            </w:pPr>
            <w:r>
              <w:rPr>
                <w:rFonts w:eastAsia="Calibri"/>
                <w:sz w:val="24"/>
                <w:szCs w:val="24"/>
                <w:lang w:eastAsia="en-US"/>
              </w:rPr>
              <w:t xml:space="preserve">Решение ситуационных задач </w:t>
            </w:r>
          </w:p>
          <w:p w:rsidR="00761EE9" w:rsidRDefault="00DA6CFB">
            <w:pPr>
              <w:jc w:val="both"/>
              <w:rPr>
                <w:rFonts w:eastAsia="Calibri"/>
                <w:sz w:val="24"/>
                <w:szCs w:val="24"/>
                <w:lang w:eastAsia="en-US"/>
              </w:rPr>
            </w:pPr>
            <w:r>
              <w:rPr>
                <w:rFonts w:eastAsia="Calibri"/>
                <w:sz w:val="24"/>
                <w:szCs w:val="24"/>
                <w:lang w:eastAsia="en-US"/>
              </w:rPr>
              <w:t>Аналитическая записка</w:t>
            </w:r>
          </w:p>
        </w:tc>
      </w:tr>
      <w:tr w:rsidR="00761EE9">
        <w:tc>
          <w:tcPr>
            <w:tcW w:w="571"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rPr>
                <w:sz w:val="24"/>
                <w:szCs w:val="24"/>
                <w:lang w:eastAsia="en-US"/>
              </w:rPr>
            </w:pPr>
            <w:r>
              <w:rPr>
                <w:sz w:val="24"/>
                <w:szCs w:val="24"/>
                <w:lang w:eastAsia="en-US"/>
              </w:rPr>
              <w:t>4.</w:t>
            </w:r>
          </w:p>
        </w:tc>
        <w:tc>
          <w:tcPr>
            <w:tcW w:w="2123" w:type="dxa"/>
            <w:tcBorders>
              <w:top w:val="single" w:sz="4" w:space="0" w:color="000000"/>
              <w:left w:val="single" w:sz="4" w:space="0" w:color="000000"/>
              <w:bottom w:val="single" w:sz="4" w:space="0" w:color="000000"/>
              <w:right w:val="single" w:sz="4" w:space="0" w:color="000000"/>
            </w:tcBorders>
          </w:tcPr>
          <w:p w:rsidR="00761EE9" w:rsidRDefault="00DA6CFB">
            <w:pPr>
              <w:rPr>
                <w:rFonts w:eastAsia="Calibri"/>
                <w:sz w:val="24"/>
                <w:szCs w:val="24"/>
                <w:lang w:eastAsia="en-US"/>
              </w:rPr>
            </w:pPr>
            <w:r>
              <w:rPr>
                <w:rFonts w:eastAsia="Calibri"/>
                <w:sz w:val="24"/>
                <w:szCs w:val="24"/>
                <w:lang w:eastAsia="en-US"/>
              </w:rPr>
              <w:t>Проектное финансирование</w:t>
            </w:r>
          </w:p>
        </w:tc>
        <w:tc>
          <w:tcPr>
            <w:tcW w:w="851" w:type="dxa"/>
            <w:tcBorders>
              <w:top w:val="single" w:sz="4" w:space="0" w:color="000000"/>
              <w:left w:val="single" w:sz="4" w:space="0" w:color="000000"/>
              <w:bottom w:val="single" w:sz="4" w:space="0" w:color="000000"/>
              <w:right w:val="single" w:sz="4" w:space="0" w:color="000000"/>
            </w:tcBorders>
          </w:tcPr>
          <w:p w:rsidR="00761EE9" w:rsidRDefault="00DA6CFB">
            <w:pPr>
              <w:ind w:left="-84" w:right="-114"/>
              <w:jc w:val="center"/>
              <w:rPr>
                <w:rFonts w:eastAsia="Calibri"/>
                <w:spacing w:val="10"/>
                <w:sz w:val="24"/>
                <w:szCs w:val="24"/>
                <w:lang w:eastAsia="en-US"/>
              </w:rPr>
            </w:pPr>
            <w:r>
              <w:rPr>
                <w:rFonts w:eastAsia="Calibri"/>
                <w:spacing w:val="10"/>
                <w:sz w:val="24"/>
                <w:szCs w:val="24"/>
                <w:lang w:eastAsia="en-US"/>
              </w:rPr>
              <w:t>26/26</w:t>
            </w:r>
          </w:p>
        </w:tc>
        <w:tc>
          <w:tcPr>
            <w:tcW w:w="989"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8/8</w:t>
            </w:r>
          </w:p>
        </w:tc>
        <w:tc>
          <w:tcPr>
            <w:tcW w:w="862"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val="en-US" w:eastAsia="en-US"/>
              </w:rPr>
            </w:pPr>
            <w:r>
              <w:rPr>
                <w:rFonts w:eastAsia="Calibri"/>
                <w:spacing w:val="10"/>
                <w:sz w:val="24"/>
                <w:szCs w:val="24"/>
                <w:lang w:eastAsia="en-US"/>
              </w:rPr>
              <w:t>4/2</w:t>
            </w:r>
          </w:p>
        </w:tc>
        <w:tc>
          <w:tcPr>
            <w:tcW w:w="1561"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4/6</w:t>
            </w:r>
          </w:p>
        </w:tc>
        <w:tc>
          <w:tcPr>
            <w:tcW w:w="1423"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val="en-US" w:eastAsia="en-US"/>
              </w:rPr>
            </w:pPr>
            <w:r>
              <w:rPr>
                <w:rFonts w:eastAsia="Calibri"/>
                <w:spacing w:val="10"/>
                <w:sz w:val="24"/>
                <w:szCs w:val="24"/>
                <w:lang w:eastAsia="en-US"/>
              </w:rPr>
              <w:t>18/18</w:t>
            </w:r>
          </w:p>
        </w:tc>
        <w:tc>
          <w:tcPr>
            <w:tcW w:w="1823" w:type="dxa"/>
            <w:tcBorders>
              <w:top w:val="single" w:sz="4" w:space="0" w:color="000000"/>
              <w:left w:val="single" w:sz="4" w:space="0" w:color="000000"/>
              <w:bottom w:val="single" w:sz="4" w:space="0" w:color="000000"/>
              <w:right w:val="single" w:sz="4" w:space="0" w:color="000000"/>
            </w:tcBorders>
          </w:tcPr>
          <w:p w:rsidR="00761EE9" w:rsidRDefault="00DA6CFB">
            <w:pPr>
              <w:jc w:val="both"/>
              <w:rPr>
                <w:rFonts w:eastAsia="Calibri"/>
                <w:sz w:val="24"/>
                <w:szCs w:val="24"/>
                <w:lang w:eastAsia="en-US"/>
              </w:rPr>
            </w:pPr>
            <w:r>
              <w:rPr>
                <w:rFonts w:eastAsia="Calibri"/>
                <w:sz w:val="24"/>
                <w:szCs w:val="24"/>
                <w:lang w:eastAsia="en-US"/>
              </w:rPr>
              <w:t>Опрос</w:t>
            </w:r>
          </w:p>
          <w:p w:rsidR="00761EE9" w:rsidRDefault="00DA6CFB">
            <w:pPr>
              <w:jc w:val="both"/>
              <w:rPr>
                <w:rFonts w:eastAsia="Calibri"/>
                <w:sz w:val="24"/>
                <w:szCs w:val="24"/>
                <w:lang w:eastAsia="en-US"/>
              </w:rPr>
            </w:pPr>
            <w:r>
              <w:rPr>
                <w:rFonts w:eastAsia="Calibri"/>
                <w:sz w:val="24"/>
                <w:szCs w:val="24"/>
                <w:lang w:eastAsia="en-US"/>
              </w:rPr>
              <w:t>Выступления студентов</w:t>
            </w:r>
          </w:p>
          <w:p w:rsidR="00761EE9" w:rsidRDefault="00DA6CFB">
            <w:pPr>
              <w:jc w:val="both"/>
              <w:rPr>
                <w:rFonts w:eastAsia="Calibri"/>
                <w:sz w:val="24"/>
                <w:szCs w:val="24"/>
                <w:lang w:eastAsia="en-US"/>
              </w:rPr>
            </w:pPr>
            <w:r>
              <w:rPr>
                <w:rFonts w:eastAsia="Calibri"/>
                <w:sz w:val="24"/>
                <w:szCs w:val="24"/>
                <w:lang w:eastAsia="en-US"/>
              </w:rPr>
              <w:t>Решение тестов</w:t>
            </w:r>
          </w:p>
          <w:p w:rsidR="00761EE9" w:rsidRDefault="00DA6CFB">
            <w:pPr>
              <w:jc w:val="both"/>
              <w:rPr>
                <w:rFonts w:eastAsia="Calibri"/>
                <w:sz w:val="24"/>
                <w:szCs w:val="24"/>
                <w:lang w:eastAsia="en-US"/>
              </w:rPr>
            </w:pPr>
            <w:r>
              <w:rPr>
                <w:rFonts w:eastAsia="Calibri"/>
                <w:sz w:val="24"/>
                <w:szCs w:val="24"/>
                <w:lang w:eastAsia="en-US"/>
              </w:rPr>
              <w:t xml:space="preserve">Решение ситуационных задач </w:t>
            </w:r>
          </w:p>
          <w:p w:rsidR="00761EE9" w:rsidRDefault="00DA6CFB">
            <w:pPr>
              <w:jc w:val="both"/>
              <w:rPr>
                <w:rFonts w:eastAsia="Calibri"/>
                <w:sz w:val="24"/>
                <w:szCs w:val="24"/>
                <w:lang w:eastAsia="en-US"/>
              </w:rPr>
            </w:pPr>
            <w:r>
              <w:rPr>
                <w:rFonts w:eastAsia="Calibri"/>
                <w:sz w:val="24"/>
                <w:szCs w:val="24"/>
                <w:lang w:eastAsia="en-US"/>
              </w:rPr>
              <w:t>Проведение круглого стола</w:t>
            </w:r>
          </w:p>
        </w:tc>
      </w:tr>
      <w:tr w:rsidR="00761EE9">
        <w:tc>
          <w:tcPr>
            <w:tcW w:w="571" w:type="dxa"/>
            <w:tcBorders>
              <w:top w:val="single" w:sz="4" w:space="0" w:color="000000"/>
              <w:left w:val="single" w:sz="4" w:space="0" w:color="000000"/>
              <w:bottom w:val="single" w:sz="4" w:space="0" w:color="000000"/>
              <w:right w:val="single" w:sz="4" w:space="0" w:color="000000"/>
            </w:tcBorders>
          </w:tcPr>
          <w:p w:rsidR="00761EE9" w:rsidRDefault="00761EE9">
            <w:pPr>
              <w:tabs>
                <w:tab w:val="right" w:pos="851"/>
              </w:tabs>
              <w:rPr>
                <w:sz w:val="24"/>
                <w:szCs w:val="24"/>
                <w:lang w:eastAsia="en-US"/>
              </w:rPr>
            </w:pPr>
          </w:p>
        </w:tc>
        <w:tc>
          <w:tcPr>
            <w:tcW w:w="2123"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rPr>
                <w:sz w:val="24"/>
                <w:szCs w:val="24"/>
                <w:lang w:eastAsia="en-US"/>
              </w:rPr>
            </w:pPr>
            <w:r>
              <w:rPr>
                <w:sz w:val="24"/>
                <w:szCs w:val="24"/>
                <w:lang w:eastAsia="en-US"/>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z w:val="24"/>
                <w:szCs w:val="24"/>
                <w:lang w:eastAsia="en-US"/>
              </w:rPr>
            </w:pPr>
            <w:r>
              <w:rPr>
                <w:rFonts w:eastAsia="Calibri"/>
                <w:sz w:val="24"/>
                <w:szCs w:val="24"/>
                <w:lang w:eastAsia="en-US"/>
              </w:rPr>
              <w:t>108</w:t>
            </w:r>
          </w:p>
        </w:tc>
        <w:tc>
          <w:tcPr>
            <w:tcW w:w="989"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34/32</w:t>
            </w:r>
          </w:p>
        </w:tc>
        <w:tc>
          <w:tcPr>
            <w:tcW w:w="862"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16/8</w:t>
            </w:r>
          </w:p>
        </w:tc>
        <w:tc>
          <w:tcPr>
            <w:tcW w:w="1561"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18/24</w:t>
            </w:r>
          </w:p>
        </w:tc>
        <w:tc>
          <w:tcPr>
            <w:tcW w:w="1423"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 xml:space="preserve">74/76 </w:t>
            </w:r>
          </w:p>
        </w:tc>
        <w:tc>
          <w:tcPr>
            <w:tcW w:w="1823" w:type="dxa"/>
            <w:tcBorders>
              <w:top w:val="single" w:sz="4" w:space="0" w:color="000000"/>
              <w:left w:val="single" w:sz="4" w:space="0" w:color="000000"/>
              <w:bottom w:val="single" w:sz="4" w:space="0" w:color="000000"/>
              <w:right w:val="single" w:sz="4" w:space="0" w:color="000000"/>
            </w:tcBorders>
          </w:tcPr>
          <w:p w:rsidR="00761EE9" w:rsidRDefault="00DA6CFB">
            <w:pPr>
              <w:jc w:val="both"/>
              <w:rPr>
                <w:rFonts w:eastAsia="Calibri"/>
                <w:b/>
                <w:spacing w:val="10"/>
                <w:sz w:val="24"/>
                <w:szCs w:val="24"/>
                <w:lang w:eastAsia="en-US"/>
              </w:rPr>
            </w:pPr>
            <w:r>
              <w:rPr>
                <w:sz w:val="24"/>
                <w:szCs w:val="24"/>
                <w:lang w:eastAsia="en-US"/>
              </w:rPr>
              <w:t>Согласно учебному плану: Контрольная работа</w:t>
            </w:r>
          </w:p>
        </w:tc>
      </w:tr>
      <w:tr w:rsidR="00761EE9">
        <w:tc>
          <w:tcPr>
            <w:tcW w:w="571" w:type="dxa"/>
            <w:tcBorders>
              <w:top w:val="single" w:sz="4" w:space="0" w:color="000000"/>
              <w:left w:val="single" w:sz="4" w:space="0" w:color="000000"/>
              <w:bottom w:val="single" w:sz="4" w:space="0" w:color="000000"/>
              <w:right w:val="single" w:sz="4" w:space="0" w:color="000000"/>
            </w:tcBorders>
          </w:tcPr>
          <w:p w:rsidR="00761EE9" w:rsidRDefault="00761EE9">
            <w:pPr>
              <w:tabs>
                <w:tab w:val="right" w:pos="851"/>
              </w:tabs>
              <w:rPr>
                <w:b/>
                <w:sz w:val="24"/>
                <w:szCs w:val="24"/>
                <w:lang w:eastAsia="en-US"/>
              </w:rPr>
            </w:pPr>
          </w:p>
        </w:tc>
        <w:tc>
          <w:tcPr>
            <w:tcW w:w="2123"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rPr>
                <w:sz w:val="24"/>
                <w:szCs w:val="24"/>
                <w:lang w:eastAsia="en-US"/>
              </w:rPr>
            </w:pPr>
            <w:r>
              <w:rPr>
                <w:sz w:val="24"/>
                <w:szCs w:val="24"/>
                <w:lang w:eastAsia="en-US"/>
              </w:rPr>
              <w:t>Итого в %</w:t>
            </w:r>
          </w:p>
        </w:tc>
        <w:tc>
          <w:tcPr>
            <w:tcW w:w="851"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jc w:val="center"/>
              <w:rPr>
                <w:sz w:val="24"/>
                <w:szCs w:val="24"/>
                <w:lang w:eastAsia="en-US"/>
              </w:rPr>
            </w:pPr>
            <w:r>
              <w:rPr>
                <w:sz w:val="24"/>
                <w:szCs w:val="24"/>
                <w:lang w:eastAsia="en-US"/>
              </w:rPr>
              <w:t>100</w:t>
            </w:r>
          </w:p>
        </w:tc>
        <w:tc>
          <w:tcPr>
            <w:tcW w:w="989"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jc w:val="center"/>
              <w:rPr>
                <w:sz w:val="24"/>
                <w:szCs w:val="24"/>
                <w:lang w:eastAsia="en-US"/>
              </w:rPr>
            </w:pPr>
            <w:r>
              <w:rPr>
                <w:sz w:val="24"/>
                <w:szCs w:val="24"/>
                <w:lang w:eastAsia="en-US"/>
              </w:rPr>
              <w:t>30/28</w:t>
            </w:r>
          </w:p>
        </w:tc>
        <w:tc>
          <w:tcPr>
            <w:tcW w:w="862"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jc w:val="center"/>
              <w:rPr>
                <w:sz w:val="24"/>
                <w:szCs w:val="24"/>
                <w:lang w:eastAsia="en-US"/>
              </w:rPr>
            </w:pPr>
            <w:r>
              <w:rPr>
                <w:sz w:val="24"/>
                <w:szCs w:val="24"/>
                <w:lang w:eastAsia="en-US"/>
              </w:rPr>
              <w:t>48/33</w:t>
            </w:r>
          </w:p>
        </w:tc>
        <w:tc>
          <w:tcPr>
            <w:tcW w:w="1561"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jc w:val="center"/>
              <w:rPr>
                <w:sz w:val="24"/>
                <w:szCs w:val="24"/>
                <w:lang w:eastAsia="en-US"/>
              </w:rPr>
            </w:pPr>
            <w:r>
              <w:rPr>
                <w:sz w:val="24"/>
                <w:szCs w:val="24"/>
                <w:lang w:eastAsia="en-US"/>
              </w:rPr>
              <w:t>52/64</w:t>
            </w:r>
          </w:p>
        </w:tc>
        <w:tc>
          <w:tcPr>
            <w:tcW w:w="1423"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jc w:val="center"/>
              <w:rPr>
                <w:sz w:val="24"/>
                <w:szCs w:val="24"/>
                <w:lang w:eastAsia="en-US"/>
              </w:rPr>
            </w:pPr>
            <w:r>
              <w:rPr>
                <w:sz w:val="24"/>
                <w:szCs w:val="24"/>
                <w:lang w:eastAsia="en-US"/>
              </w:rPr>
              <w:t>70/72</w:t>
            </w:r>
          </w:p>
        </w:tc>
        <w:tc>
          <w:tcPr>
            <w:tcW w:w="1823" w:type="dxa"/>
            <w:tcBorders>
              <w:top w:val="single" w:sz="4" w:space="0" w:color="000000"/>
              <w:left w:val="single" w:sz="4" w:space="0" w:color="000000"/>
              <w:bottom w:val="single" w:sz="4" w:space="0" w:color="000000"/>
              <w:right w:val="single" w:sz="4" w:space="0" w:color="000000"/>
            </w:tcBorders>
          </w:tcPr>
          <w:p w:rsidR="00761EE9" w:rsidRDefault="00761EE9">
            <w:pPr>
              <w:tabs>
                <w:tab w:val="right" w:pos="851"/>
              </w:tabs>
              <w:rPr>
                <w:b/>
                <w:sz w:val="24"/>
                <w:szCs w:val="24"/>
                <w:lang w:eastAsia="en-US"/>
              </w:rPr>
            </w:pPr>
          </w:p>
        </w:tc>
      </w:tr>
    </w:tbl>
    <w:p w:rsidR="00761EE9" w:rsidRDefault="00DA6CFB">
      <w:pPr>
        <w:pStyle w:val="af9"/>
        <w:keepNext/>
        <w:ind w:left="0"/>
        <w:jc w:val="both"/>
        <w:rPr>
          <w:sz w:val="24"/>
          <w:szCs w:val="24"/>
        </w:rPr>
      </w:pPr>
      <w:r>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761EE9" w:rsidRDefault="00761EE9">
      <w:pPr>
        <w:keepNext/>
        <w:jc w:val="both"/>
        <w:rPr>
          <w:sz w:val="28"/>
          <w:szCs w:val="28"/>
        </w:rPr>
      </w:pPr>
    </w:p>
    <w:p w:rsidR="00761EE9" w:rsidRDefault="00761EE9">
      <w:pPr>
        <w:keepNext/>
        <w:jc w:val="both"/>
        <w:rPr>
          <w:sz w:val="28"/>
          <w:szCs w:val="28"/>
        </w:rPr>
      </w:pPr>
    </w:p>
    <w:p w:rsidR="00761EE9" w:rsidRDefault="00DA6CFB">
      <w:pPr>
        <w:pStyle w:val="ac"/>
        <w:widowControl w:val="0"/>
        <w:jc w:val="both"/>
        <w:outlineLvl w:val="1"/>
        <w:rPr>
          <w:szCs w:val="28"/>
        </w:rPr>
      </w:pPr>
      <w:bookmarkStart w:id="10" w:name="_Toc26905108"/>
      <w:bookmarkStart w:id="11" w:name="_Toc530752226"/>
      <w:r>
        <w:rPr>
          <w:szCs w:val="28"/>
        </w:rPr>
        <w:t>5.3. Содержание семинаров, практических занятий</w:t>
      </w:r>
      <w:bookmarkEnd w:id="10"/>
      <w:bookmarkEnd w:id="11"/>
    </w:p>
    <w:p w:rsidR="00761EE9" w:rsidRDefault="00DA6CFB">
      <w:pPr>
        <w:jc w:val="right"/>
        <w:rPr>
          <w:sz w:val="28"/>
          <w:szCs w:val="28"/>
        </w:rPr>
      </w:pPr>
      <w:r>
        <w:rPr>
          <w:sz w:val="28"/>
          <w:szCs w:val="28"/>
        </w:rPr>
        <w:t>Таблица 4</w:t>
      </w:r>
    </w:p>
    <w:tbl>
      <w:tblPr>
        <w:tblW w:w="10200" w:type="dxa"/>
        <w:tblLayout w:type="fixed"/>
        <w:tblLook w:val="04A0" w:firstRow="1" w:lastRow="0" w:firstColumn="1" w:lastColumn="0" w:noHBand="0" w:noVBand="1"/>
      </w:tblPr>
      <w:tblGrid>
        <w:gridCol w:w="2594"/>
        <w:gridCol w:w="5469"/>
        <w:gridCol w:w="2137"/>
      </w:tblGrid>
      <w:tr w:rsidR="00761EE9">
        <w:tc>
          <w:tcPr>
            <w:tcW w:w="2594" w:type="dxa"/>
            <w:tcBorders>
              <w:top w:val="single" w:sz="4" w:space="0" w:color="000000"/>
              <w:left w:val="single" w:sz="4" w:space="0" w:color="000000"/>
              <w:bottom w:val="single" w:sz="4" w:space="0" w:color="000000"/>
              <w:right w:val="single" w:sz="4" w:space="0" w:color="000000"/>
            </w:tcBorders>
          </w:tcPr>
          <w:p w:rsidR="00761EE9" w:rsidRDefault="00DA6CFB">
            <w:pPr>
              <w:jc w:val="center"/>
              <w:rPr>
                <w:b/>
                <w:sz w:val="24"/>
                <w:szCs w:val="24"/>
                <w:lang w:eastAsia="en-US"/>
              </w:rPr>
            </w:pPr>
            <w:r>
              <w:rPr>
                <w:b/>
                <w:sz w:val="24"/>
                <w:szCs w:val="24"/>
                <w:lang w:eastAsia="en-US"/>
              </w:rPr>
              <w:t>Наименование тем (разделов) дисциплины</w:t>
            </w:r>
          </w:p>
        </w:tc>
        <w:tc>
          <w:tcPr>
            <w:tcW w:w="5469" w:type="dxa"/>
            <w:tcBorders>
              <w:top w:val="single" w:sz="4" w:space="0" w:color="000000"/>
              <w:left w:val="single" w:sz="4" w:space="0" w:color="000000"/>
              <w:bottom w:val="single" w:sz="4" w:space="0" w:color="000000"/>
              <w:right w:val="single" w:sz="4" w:space="0" w:color="000000"/>
            </w:tcBorders>
          </w:tcPr>
          <w:p w:rsidR="00761EE9" w:rsidRDefault="00DA6CFB">
            <w:pPr>
              <w:jc w:val="center"/>
              <w:rPr>
                <w:b/>
                <w:sz w:val="24"/>
                <w:szCs w:val="24"/>
                <w:lang w:eastAsia="en-US"/>
              </w:rPr>
            </w:pPr>
            <w:r>
              <w:rPr>
                <w:b/>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761EE9" w:rsidRDefault="00761EE9">
            <w:pPr>
              <w:jc w:val="center"/>
              <w:rPr>
                <w:b/>
                <w:sz w:val="24"/>
                <w:szCs w:val="24"/>
                <w:lang w:eastAsia="en-US"/>
              </w:rPr>
            </w:pPr>
          </w:p>
        </w:tc>
        <w:tc>
          <w:tcPr>
            <w:tcW w:w="2137" w:type="dxa"/>
            <w:tcBorders>
              <w:top w:val="single" w:sz="4" w:space="0" w:color="000000"/>
              <w:left w:val="single" w:sz="4" w:space="0" w:color="000000"/>
              <w:bottom w:val="single" w:sz="4" w:space="0" w:color="000000"/>
              <w:right w:val="single" w:sz="4" w:space="0" w:color="000000"/>
            </w:tcBorders>
          </w:tcPr>
          <w:p w:rsidR="00761EE9" w:rsidRDefault="00DA6CFB">
            <w:pPr>
              <w:jc w:val="center"/>
              <w:rPr>
                <w:b/>
                <w:sz w:val="24"/>
                <w:szCs w:val="24"/>
                <w:lang w:eastAsia="en-US"/>
              </w:rPr>
            </w:pPr>
            <w:r>
              <w:rPr>
                <w:b/>
                <w:sz w:val="24"/>
                <w:szCs w:val="24"/>
                <w:lang w:eastAsia="en-US"/>
              </w:rPr>
              <w:t>Формы проведения занятий</w:t>
            </w:r>
          </w:p>
        </w:tc>
      </w:tr>
      <w:tr w:rsidR="00761EE9">
        <w:tc>
          <w:tcPr>
            <w:tcW w:w="2594"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Тема 1.</w:t>
            </w:r>
          </w:p>
          <w:p w:rsidR="00761EE9" w:rsidRDefault="00DA6CFB">
            <w:pPr>
              <w:jc w:val="both"/>
              <w:rPr>
                <w:sz w:val="24"/>
                <w:szCs w:val="24"/>
                <w:lang w:eastAsia="en-US"/>
              </w:rPr>
            </w:pPr>
            <w:r>
              <w:rPr>
                <w:rFonts w:eastAsiaTheme="minorHAnsi"/>
                <w:sz w:val="24"/>
                <w:szCs w:val="24"/>
                <w:lang w:eastAsia="en-US"/>
              </w:rPr>
              <w:t xml:space="preserve">Теоретические, институциональные и правовые основы </w:t>
            </w:r>
            <w:r>
              <w:rPr>
                <w:rFonts w:eastAsiaTheme="minorHAnsi"/>
                <w:sz w:val="24"/>
                <w:szCs w:val="24"/>
                <w:lang w:eastAsia="en-US"/>
              </w:rPr>
              <w:lastRenderedPageBreak/>
              <w:t>инвестиционного банкинга</w:t>
            </w:r>
          </w:p>
        </w:tc>
        <w:tc>
          <w:tcPr>
            <w:tcW w:w="5469"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lastRenderedPageBreak/>
              <w:t>Понятие инвестиционной деятельности банка, ее сущность и содержание.</w:t>
            </w:r>
          </w:p>
          <w:p w:rsidR="00761EE9" w:rsidRDefault="00DA6CFB">
            <w:pPr>
              <w:jc w:val="both"/>
              <w:rPr>
                <w:sz w:val="24"/>
                <w:szCs w:val="24"/>
                <w:lang w:eastAsia="en-US"/>
              </w:rPr>
            </w:pPr>
            <w:r>
              <w:rPr>
                <w:sz w:val="24"/>
                <w:szCs w:val="24"/>
                <w:lang w:eastAsia="en-US"/>
              </w:rPr>
              <w:t xml:space="preserve">Особенности инвестиционной банковской деятельности и ее отличия от деятельности </w:t>
            </w:r>
            <w:r>
              <w:rPr>
                <w:sz w:val="24"/>
                <w:szCs w:val="24"/>
                <w:lang w:eastAsia="en-US"/>
              </w:rPr>
              <w:lastRenderedPageBreak/>
              <w:t>коммерческого банка.</w:t>
            </w:r>
          </w:p>
          <w:p w:rsidR="00761EE9" w:rsidRDefault="00DA6CFB">
            <w:pPr>
              <w:jc w:val="both"/>
              <w:rPr>
                <w:sz w:val="24"/>
                <w:szCs w:val="24"/>
                <w:lang w:eastAsia="en-US"/>
              </w:rPr>
            </w:pPr>
            <w:r>
              <w:rPr>
                <w:sz w:val="24"/>
                <w:szCs w:val="24"/>
                <w:lang w:eastAsia="en-US"/>
              </w:rPr>
              <w:t>Основные направления инвестиционной банковской деятельности.</w:t>
            </w:r>
          </w:p>
          <w:p w:rsidR="00761EE9" w:rsidRDefault="00DA6CFB">
            <w:pPr>
              <w:jc w:val="both"/>
              <w:rPr>
                <w:sz w:val="24"/>
                <w:szCs w:val="24"/>
                <w:lang w:eastAsia="en-US"/>
              </w:rPr>
            </w:pPr>
            <w:r>
              <w:rPr>
                <w:sz w:val="24"/>
                <w:szCs w:val="24"/>
                <w:lang w:eastAsia="en-US"/>
              </w:rPr>
              <w:t>Правовая основа инвестиционной банковской деятельности.</w:t>
            </w:r>
          </w:p>
          <w:p w:rsidR="00761EE9" w:rsidRDefault="00DA6CFB">
            <w:pPr>
              <w:jc w:val="both"/>
              <w:rPr>
                <w:sz w:val="24"/>
                <w:szCs w:val="24"/>
                <w:lang w:eastAsia="en-US"/>
              </w:rPr>
            </w:pPr>
            <w:r>
              <w:rPr>
                <w:sz w:val="24"/>
                <w:szCs w:val="24"/>
                <w:lang w:eastAsia="en-US"/>
              </w:rPr>
              <w:t>Характеристика и особенности рисков инвестиционной банковской деятельности.</w:t>
            </w:r>
          </w:p>
          <w:p w:rsidR="00761EE9" w:rsidRDefault="00DA6CFB">
            <w:pPr>
              <w:jc w:val="both"/>
              <w:rPr>
                <w:i/>
                <w:sz w:val="24"/>
                <w:szCs w:val="24"/>
                <w:lang w:eastAsia="en-US"/>
              </w:rPr>
            </w:pPr>
            <w:r>
              <w:rPr>
                <w:i/>
                <w:sz w:val="24"/>
                <w:szCs w:val="24"/>
                <w:lang w:eastAsia="en-US"/>
              </w:rPr>
              <w:t>Рекомендуемые источники: раздел 8: 1,2,3,7,11,12,13</w:t>
            </w:r>
            <w:r>
              <w:rPr>
                <w:i/>
                <w:sz w:val="24"/>
                <w:szCs w:val="24"/>
                <w:lang w:val="en-US" w:eastAsia="en-US"/>
              </w:rPr>
              <w:t>;</w:t>
            </w:r>
            <w:r>
              <w:rPr>
                <w:i/>
                <w:sz w:val="24"/>
                <w:szCs w:val="24"/>
                <w:lang w:eastAsia="en-US"/>
              </w:rPr>
              <w:t xml:space="preserve"> раздел 9: 3.</w:t>
            </w:r>
          </w:p>
          <w:p w:rsidR="00761EE9" w:rsidRDefault="00761EE9">
            <w:pPr>
              <w:jc w:val="both"/>
              <w:rPr>
                <w:sz w:val="24"/>
                <w:szCs w:val="24"/>
                <w:lang w:eastAsia="en-US"/>
              </w:rPr>
            </w:pPr>
          </w:p>
        </w:tc>
        <w:tc>
          <w:tcPr>
            <w:tcW w:w="2137"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lastRenderedPageBreak/>
              <w:t>Устный опрос.</w:t>
            </w:r>
          </w:p>
          <w:p w:rsidR="00761EE9" w:rsidRDefault="00DA6CFB">
            <w:pPr>
              <w:jc w:val="both"/>
              <w:rPr>
                <w:sz w:val="24"/>
                <w:szCs w:val="24"/>
                <w:lang w:eastAsia="en-US"/>
              </w:rPr>
            </w:pPr>
            <w:proofErr w:type="spellStart"/>
            <w:r>
              <w:rPr>
                <w:rFonts w:eastAsiaTheme="minorHAnsi"/>
                <w:sz w:val="24"/>
                <w:szCs w:val="24"/>
                <w:lang w:eastAsia="en-US"/>
              </w:rPr>
              <w:t>Интерактив</w:t>
            </w:r>
            <w:proofErr w:type="spellEnd"/>
            <w:r>
              <w:rPr>
                <w:rFonts w:eastAsiaTheme="minorHAnsi"/>
                <w:sz w:val="24"/>
                <w:szCs w:val="24"/>
                <w:lang w:eastAsia="en-US"/>
              </w:rPr>
              <w:t xml:space="preserve"> – групповое обсуждение </w:t>
            </w:r>
            <w:r>
              <w:rPr>
                <w:rFonts w:eastAsiaTheme="minorHAnsi"/>
                <w:sz w:val="24"/>
                <w:szCs w:val="24"/>
                <w:lang w:eastAsia="en-US"/>
              </w:rPr>
              <w:lastRenderedPageBreak/>
              <w:t>нормативных документов, используемых для организации и ведения инвестиционной банковской деятельности. Дискуссия</w:t>
            </w:r>
          </w:p>
          <w:p w:rsidR="00761EE9" w:rsidRDefault="00DA6CFB">
            <w:pPr>
              <w:jc w:val="both"/>
              <w:rPr>
                <w:sz w:val="24"/>
                <w:szCs w:val="24"/>
                <w:lang w:eastAsia="en-US"/>
              </w:rPr>
            </w:pPr>
            <w:r>
              <w:rPr>
                <w:sz w:val="24"/>
                <w:szCs w:val="24"/>
                <w:lang w:eastAsia="en-US"/>
              </w:rPr>
              <w:t xml:space="preserve">на тему «Инвестиционный банкинг в условиях </w:t>
            </w:r>
            <w:proofErr w:type="spellStart"/>
            <w:r>
              <w:rPr>
                <w:sz w:val="24"/>
                <w:szCs w:val="24"/>
                <w:lang w:eastAsia="en-US"/>
              </w:rPr>
              <w:t>цифровизации</w:t>
            </w:r>
            <w:proofErr w:type="spellEnd"/>
            <w:r>
              <w:rPr>
                <w:sz w:val="24"/>
                <w:szCs w:val="24"/>
                <w:lang w:eastAsia="en-US"/>
              </w:rPr>
              <w:t xml:space="preserve">». </w:t>
            </w:r>
          </w:p>
        </w:tc>
      </w:tr>
      <w:tr w:rsidR="00761EE9">
        <w:tc>
          <w:tcPr>
            <w:tcW w:w="2594"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lastRenderedPageBreak/>
              <w:t>Тема 2.</w:t>
            </w:r>
          </w:p>
          <w:p w:rsidR="00761EE9" w:rsidRDefault="00DA6CFB">
            <w:pPr>
              <w:jc w:val="both"/>
              <w:rPr>
                <w:sz w:val="24"/>
                <w:szCs w:val="24"/>
                <w:lang w:eastAsia="en-US"/>
              </w:rPr>
            </w:pPr>
            <w:r>
              <w:rPr>
                <w:rFonts w:eastAsiaTheme="minorHAnsi"/>
                <w:sz w:val="24"/>
                <w:szCs w:val="24"/>
                <w:lang w:eastAsia="en-US"/>
              </w:rPr>
              <w:t xml:space="preserve">Посредническая </w:t>
            </w:r>
            <w:r>
              <w:rPr>
                <w:sz w:val="24"/>
                <w:szCs w:val="24"/>
                <w:lang w:eastAsia="en-US"/>
              </w:rPr>
              <w:t>деятельность</w:t>
            </w:r>
            <w:r>
              <w:rPr>
                <w:rFonts w:eastAsiaTheme="minorHAnsi"/>
                <w:sz w:val="24"/>
                <w:szCs w:val="24"/>
                <w:lang w:eastAsia="en-US"/>
              </w:rPr>
              <w:t xml:space="preserve"> в инвестиционном </w:t>
            </w:r>
            <w:r>
              <w:rPr>
                <w:sz w:val="24"/>
                <w:szCs w:val="24"/>
                <w:lang w:eastAsia="en-US"/>
              </w:rPr>
              <w:t xml:space="preserve">банкинге </w:t>
            </w:r>
          </w:p>
        </w:tc>
        <w:tc>
          <w:tcPr>
            <w:tcW w:w="5469"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Сущность и цели деятельности банков на рынке капиталов.</w:t>
            </w:r>
          </w:p>
          <w:p w:rsidR="00761EE9" w:rsidRDefault="00DA6CFB">
            <w:pPr>
              <w:jc w:val="both"/>
              <w:rPr>
                <w:sz w:val="24"/>
                <w:szCs w:val="24"/>
                <w:lang w:eastAsia="en-US"/>
              </w:rPr>
            </w:pPr>
            <w:r>
              <w:rPr>
                <w:sz w:val="24"/>
                <w:szCs w:val="24"/>
                <w:lang w:eastAsia="en-US"/>
              </w:rPr>
              <w:t>Инвестиционная деятельность банка на рынке капиталов от своего имени и за свой счет.</w:t>
            </w:r>
          </w:p>
          <w:p w:rsidR="00761EE9" w:rsidRDefault="00DA6CFB">
            <w:pPr>
              <w:jc w:val="both"/>
              <w:rPr>
                <w:sz w:val="24"/>
                <w:szCs w:val="24"/>
                <w:lang w:eastAsia="en-US"/>
              </w:rPr>
            </w:pPr>
            <w:proofErr w:type="spellStart"/>
            <w:r>
              <w:rPr>
                <w:sz w:val="24"/>
                <w:szCs w:val="24"/>
                <w:lang w:eastAsia="en-US"/>
              </w:rPr>
              <w:t>Андеррайтинг</w:t>
            </w:r>
            <w:proofErr w:type="spellEnd"/>
            <w:r>
              <w:rPr>
                <w:sz w:val="24"/>
                <w:szCs w:val="24"/>
                <w:lang w:eastAsia="en-US"/>
              </w:rPr>
              <w:t xml:space="preserve"> ценных бумаг.</w:t>
            </w:r>
          </w:p>
          <w:p w:rsidR="00761EE9" w:rsidRDefault="00DA6CFB">
            <w:pPr>
              <w:jc w:val="both"/>
              <w:rPr>
                <w:sz w:val="24"/>
                <w:szCs w:val="24"/>
                <w:lang w:eastAsia="en-US"/>
              </w:rPr>
            </w:pPr>
            <w:r>
              <w:rPr>
                <w:sz w:val="24"/>
                <w:szCs w:val="24"/>
                <w:lang w:eastAsia="en-US"/>
              </w:rPr>
              <w:t>Создание эмиссионного синдиката и особенности деятельности банков – участников синдиката.</w:t>
            </w:r>
          </w:p>
          <w:p w:rsidR="00761EE9" w:rsidRDefault="00DA6CFB">
            <w:pPr>
              <w:jc w:val="both"/>
              <w:rPr>
                <w:sz w:val="24"/>
                <w:szCs w:val="24"/>
                <w:lang w:eastAsia="en-US"/>
              </w:rPr>
            </w:pPr>
            <w:r>
              <w:rPr>
                <w:sz w:val="24"/>
                <w:szCs w:val="24"/>
                <w:lang w:eastAsia="en-US"/>
              </w:rPr>
              <w:t>Управление активами клиентов.</w:t>
            </w:r>
          </w:p>
          <w:p w:rsidR="00761EE9" w:rsidRDefault="00DA6CFB">
            <w:pPr>
              <w:jc w:val="both"/>
              <w:rPr>
                <w:sz w:val="24"/>
                <w:szCs w:val="24"/>
                <w:lang w:eastAsia="en-US"/>
              </w:rPr>
            </w:pPr>
            <w:proofErr w:type="spellStart"/>
            <w:r>
              <w:rPr>
                <w:sz w:val="24"/>
                <w:szCs w:val="24"/>
                <w:lang w:eastAsia="en-US"/>
              </w:rPr>
              <w:t>Секьюритизация</w:t>
            </w:r>
            <w:proofErr w:type="spellEnd"/>
            <w:r>
              <w:rPr>
                <w:sz w:val="24"/>
                <w:szCs w:val="24"/>
                <w:lang w:eastAsia="en-US"/>
              </w:rPr>
              <w:t xml:space="preserve"> активов.</w:t>
            </w:r>
          </w:p>
          <w:p w:rsidR="00761EE9" w:rsidRDefault="00DA6CFB">
            <w:pPr>
              <w:jc w:val="both"/>
              <w:rPr>
                <w:sz w:val="24"/>
                <w:szCs w:val="24"/>
                <w:lang w:eastAsia="en-US"/>
              </w:rPr>
            </w:pPr>
            <w:r>
              <w:rPr>
                <w:sz w:val="24"/>
                <w:szCs w:val="24"/>
                <w:lang w:eastAsia="en-US"/>
              </w:rPr>
              <w:t xml:space="preserve">Посредничество в процессе инвестирования в недвижимость и другие реальные активы. </w:t>
            </w:r>
          </w:p>
          <w:p w:rsidR="00761EE9" w:rsidRDefault="00DA6CFB">
            <w:pPr>
              <w:jc w:val="both"/>
              <w:rPr>
                <w:i/>
                <w:sz w:val="24"/>
                <w:szCs w:val="24"/>
                <w:lang w:eastAsia="en-US"/>
              </w:rPr>
            </w:pPr>
            <w:r>
              <w:rPr>
                <w:i/>
                <w:sz w:val="24"/>
                <w:szCs w:val="24"/>
                <w:lang w:eastAsia="en-US"/>
              </w:rPr>
              <w:t>Рекомендуемые источники: раздел 8: 3, 4, 5, 6, 7, 8; раздел 9: 1, 2, 9.</w:t>
            </w:r>
          </w:p>
        </w:tc>
        <w:tc>
          <w:tcPr>
            <w:tcW w:w="2137"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Устный опрос.</w:t>
            </w:r>
          </w:p>
          <w:p w:rsidR="00761EE9" w:rsidRDefault="00DA6CFB">
            <w:pPr>
              <w:jc w:val="both"/>
              <w:rPr>
                <w:sz w:val="24"/>
                <w:szCs w:val="24"/>
                <w:lang w:eastAsia="en-US"/>
              </w:rPr>
            </w:pPr>
            <w:r>
              <w:rPr>
                <w:sz w:val="24"/>
                <w:szCs w:val="24"/>
                <w:lang w:eastAsia="en-US"/>
              </w:rPr>
              <w:t>Обсуждение аналитической записки.</w:t>
            </w:r>
          </w:p>
          <w:p w:rsidR="00761EE9" w:rsidRDefault="00DA6CFB">
            <w:pPr>
              <w:jc w:val="both"/>
              <w:rPr>
                <w:sz w:val="24"/>
                <w:szCs w:val="24"/>
                <w:lang w:eastAsia="en-US"/>
              </w:rPr>
            </w:pPr>
            <w:r>
              <w:rPr>
                <w:sz w:val="24"/>
                <w:szCs w:val="24"/>
                <w:lang w:eastAsia="en-US"/>
              </w:rPr>
              <w:t>Дискуссия на тему «</w:t>
            </w:r>
            <w:proofErr w:type="spellStart"/>
            <w:r>
              <w:rPr>
                <w:sz w:val="24"/>
                <w:szCs w:val="24"/>
                <w:lang w:eastAsia="en-US"/>
              </w:rPr>
              <w:t>Секьюритизация</w:t>
            </w:r>
            <w:proofErr w:type="spellEnd"/>
            <w:r>
              <w:rPr>
                <w:sz w:val="24"/>
                <w:szCs w:val="24"/>
                <w:lang w:eastAsia="en-US"/>
              </w:rPr>
              <w:t xml:space="preserve"> активов». Решение тестов.</w:t>
            </w:r>
          </w:p>
          <w:p w:rsidR="00761EE9" w:rsidRDefault="00DA6CFB">
            <w:pPr>
              <w:jc w:val="both"/>
              <w:rPr>
                <w:sz w:val="24"/>
                <w:szCs w:val="24"/>
                <w:lang w:eastAsia="en-US"/>
              </w:rPr>
            </w:pPr>
            <w:proofErr w:type="spellStart"/>
            <w:r>
              <w:rPr>
                <w:rFonts w:eastAsiaTheme="minorHAnsi"/>
                <w:sz w:val="24"/>
                <w:szCs w:val="24"/>
                <w:lang w:eastAsia="en-US"/>
              </w:rPr>
              <w:t>Интерактив</w:t>
            </w:r>
            <w:proofErr w:type="spellEnd"/>
            <w:r>
              <w:rPr>
                <w:rFonts w:eastAsiaTheme="minorHAnsi"/>
                <w:sz w:val="24"/>
                <w:szCs w:val="24"/>
                <w:lang w:eastAsia="en-US"/>
              </w:rPr>
              <w:t xml:space="preserve"> – групповое обсуждение алгоритма решения тестов.</w:t>
            </w:r>
          </w:p>
        </w:tc>
      </w:tr>
      <w:tr w:rsidR="00761EE9">
        <w:tc>
          <w:tcPr>
            <w:tcW w:w="2594"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Тема 3.</w:t>
            </w:r>
          </w:p>
          <w:p w:rsidR="00761EE9" w:rsidRDefault="00DA6CFB">
            <w:pPr>
              <w:jc w:val="both"/>
              <w:rPr>
                <w:sz w:val="24"/>
                <w:szCs w:val="24"/>
                <w:lang w:eastAsia="en-US"/>
              </w:rPr>
            </w:pPr>
            <w:r>
              <w:rPr>
                <w:rFonts w:eastAsiaTheme="minorHAnsi"/>
                <w:sz w:val="24"/>
                <w:szCs w:val="24"/>
                <w:lang w:eastAsia="en-US"/>
              </w:rPr>
              <w:t>Организация корпоративного финансирования</w:t>
            </w:r>
          </w:p>
        </w:tc>
        <w:tc>
          <w:tcPr>
            <w:tcW w:w="5469"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Цели и задачи деятельности банка по корпоративному финансированию.</w:t>
            </w:r>
          </w:p>
          <w:p w:rsidR="00761EE9" w:rsidRDefault="00DA6CFB">
            <w:pPr>
              <w:jc w:val="both"/>
              <w:rPr>
                <w:sz w:val="24"/>
                <w:szCs w:val="24"/>
                <w:lang w:eastAsia="en-US"/>
              </w:rPr>
            </w:pPr>
            <w:r>
              <w:rPr>
                <w:sz w:val="24"/>
                <w:szCs w:val="24"/>
                <w:lang w:eastAsia="en-US"/>
              </w:rPr>
              <w:t>Банковские продукты, связанные с корпоративным финансированием.</w:t>
            </w:r>
          </w:p>
          <w:p w:rsidR="00761EE9" w:rsidRDefault="00DA6CFB">
            <w:pPr>
              <w:jc w:val="both"/>
              <w:rPr>
                <w:sz w:val="24"/>
                <w:szCs w:val="24"/>
                <w:lang w:eastAsia="en-US"/>
              </w:rPr>
            </w:pPr>
            <w:r>
              <w:rPr>
                <w:sz w:val="24"/>
                <w:szCs w:val="24"/>
                <w:lang w:eastAsia="en-US"/>
              </w:rPr>
              <w:t>Консультирование клиентов по вопросам финансирования сделок по слияниям и поглощениям.</w:t>
            </w:r>
          </w:p>
          <w:p w:rsidR="00761EE9" w:rsidRDefault="00DA6CFB">
            <w:pPr>
              <w:jc w:val="both"/>
              <w:rPr>
                <w:sz w:val="24"/>
                <w:szCs w:val="24"/>
                <w:lang w:eastAsia="en-US"/>
              </w:rPr>
            </w:pPr>
            <w:r>
              <w:rPr>
                <w:sz w:val="24"/>
                <w:szCs w:val="24"/>
                <w:lang w:eastAsia="en-US"/>
              </w:rPr>
              <w:t>Виды слияний и поглощений, реструктуризация компаний.</w:t>
            </w:r>
          </w:p>
          <w:p w:rsidR="00761EE9" w:rsidRDefault="00DA6CFB">
            <w:pPr>
              <w:jc w:val="both"/>
              <w:rPr>
                <w:sz w:val="24"/>
                <w:szCs w:val="24"/>
                <w:lang w:eastAsia="en-US"/>
              </w:rPr>
            </w:pPr>
            <w:r>
              <w:rPr>
                <w:sz w:val="24"/>
                <w:szCs w:val="24"/>
                <w:lang w:eastAsia="en-US"/>
              </w:rPr>
              <w:t>Проведение операций маклера и брокера в сфере слияний и поглощений.</w:t>
            </w:r>
          </w:p>
          <w:p w:rsidR="00761EE9" w:rsidRDefault="00DA6CFB">
            <w:pPr>
              <w:jc w:val="both"/>
              <w:rPr>
                <w:sz w:val="24"/>
                <w:szCs w:val="24"/>
                <w:lang w:eastAsia="en-US"/>
              </w:rPr>
            </w:pPr>
            <w:r>
              <w:rPr>
                <w:sz w:val="24"/>
                <w:szCs w:val="24"/>
                <w:lang w:eastAsia="en-US"/>
              </w:rPr>
              <w:t>Поиск стратегического инвестора для компании.</w:t>
            </w:r>
          </w:p>
          <w:p w:rsidR="00761EE9" w:rsidRDefault="00DA6CFB">
            <w:pPr>
              <w:jc w:val="both"/>
              <w:rPr>
                <w:sz w:val="24"/>
                <w:szCs w:val="24"/>
                <w:lang w:eastAsia="en-US"/>
              </w:rPr>
            </w:pPr>
            <w:r>
              <w:rPr>
                <w:sz w:val="24"/>
                <w:szCs w:val="24"/>
                <w:lang w:eastAsia="en-US"/>
              </w:rPr>
              <w:t>Организаций частного размещения акций компании.</w:t>
            </w:r>
          </w:p>
          <w:p w:rsidR="00761EE9" w:rsidRDefault="00DA6CFB">
            <w:pPr>
              <w:jc w:val="both"/>
              <w:rPr>
                <w:sz w:val="24"/>
                <w:szCs w:val="24"/>
                <w:lang w:eastAsia="en-US"/>
              </w:rPr>
            </w:pPr>
            <w:r>
              <w:rPr>
                <w:sz w:val="24"/>
                <w:szCs w:val="24"/>
                <w:lang w:eastAsia="en-US"/>
              </w:rPr>
              <w:t>Другие консультационные услуги банка.</w:t>
            </w:r>
          </w:p>
          <w:p w:rsidR="00761EE9" w:rsidRDefault="00DA6CFB">
            <w:pPr>
              <w:jc w:val="both"/>
              <w:rPr>
                <w:sz w:val="24"/>
                <w:szCs w:val="24"/>
                <w:lang w:eastAsia="en-US"/>
              </w:rPr>
            </w:pPr>
            <w:r>
              <w:rPr>
                <w:i/>
                <w:sz w:val="24"/>
                <w:szCs w:val="24"/>
                <w:lang w:eastAsia="en-US"/>
              </w:rPr>
              <w:t>Рекомендуемые источники: раздел 8:2,    11,12,13,14; раздел 9: 3, 4.</w:t>
            </w:r>
          </w:p>
        </w:tc>
        <w:tc>
          <w:tcPr>
            <w:tcW w:w="2137"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Устный опрос.</w:t>
            </w:r>
          </w:p>
          <w:p w:rsidR="00761EE9" w:rsidRDefault="00DA6CFB">
            <w:pPr>
              <w:jc w:val="both"/>
              <w:rPr>
                <w:sz w:val="24"/>
                <w:szCs w:val="24"/>
                <w:lang w:eastAsia="en-US"/>
              </w:rPr>
            </w:pPr>
            <w:r>
              <w:rPr>
                <w:sz w:val="24"/>
                <w:szCs w:val="24"/>
                <w:lang w:eastAsia="en-US"/>
              </w:rPr>
              <w:t>Обсуждение аналитической записки.</w:t>
            </w:r>
          </w:p>
          <w:p w:rsidR="00761EE9" w:rsidRDefault="00DA6CFB">
            <w:pPr>
              <w:jc w:val="both"/>
              <w:rPr>
                <w:sz w:val="24"/>
                <w:szCs w:val="24"/>
                <w:lang w:eastAsia="en-US"/>
              </w:rPr>
            </w:pPr>
            <w:r>
              <w:rPr>
                <w:sz w:val="24"/>
                <w:szCs w:val="24"/>
                <w:lang w:eastAsia="en-US"/>
              </w:rPr>
              <w:t xml:space="preserve">Дискуссия на тему «Способы финансирования сделок слияний-поглощений». </w:t>
            </w:r>
          </w:p>
          <w:p w:rsidR="00761EE9" w:rsidRDefault="00DA6CFB">
            <w:pPr>
              <w:jc w:val="both"/>
              <w:rPr>
                <w:sz w:val="24"/>
                <w:szCs w:val="24"/>
                <w:lang w:eastAsia="en-US"/>
              </w:rPr>
            </w:pPr>
            <w:r>
              <w:rPr>
                <w:sz w:val="24"/>
                <w:szCs w:val="24"/>
                <w:lang w:eastAsia="en-US"/>
              </w:rPr>
              <w:t>Решение задач по теме.</w:t>
            </w:r>
          </w:p>
          <w:p w:rsidR="00761EE9" w:rsidRDefault="00DA6CFB">
            <w:pPr>
              <w:jc w:val="both"/>
              <w:rPr>
                <w:sz w:val="24"/>
                <w:szCs w:val="24"/>
                <w:lang w:eastAsia="en-US"/>
              </w:rPr>
            </w:pPr>
            <w:proofErr w:type="spellStart"/>
            <w:r>
              <w:rPr>
                <w:rFonts w:eastAsiaTheme="minorHAnsi"/>
                <w:sz w:val="24"/>
                <w:szCs w:val="24"/>
                <w:lang w:eastAsia="en-US"/>
              </w:rPr>
              <w:t>Интерактив</w:t>
            </w:r>
            <w:proofErr w:type="spellEnd"/>
            <w:r>
              <w:rPr>
                <w:rFonts w:eastAsiaTheme="minorHAnsi"/>
                <w:sz w:val="24"/>
                <w:szCs w:val="24"/>
                <w:lang w:eastAsia="en-US"/>
              </w:rPr>
              <w:t xml:space="preserve"> – групповое обсуждение алгоритма решения задач.</w:t>
            </w:r>
          </w:p>
        </w:tc>
      </w:tr>
      <w:tr w:rsidR="00761EE9">
        <w:tc>
          <w:tcPr>
            <w:tcW w:w="2594"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Тема 4.</w:t>
            </w:r>
          </w:p>
          <w:p w:rsidR="00761EE9" w:rsidRDefault="00DA6CFB">
            <w:pPr>
              <w:jc w:val="both"/>
              <w:rPr>
                <w:sz w:val="24"/>
                <w:szCs w:val="24"/>
                <w:lang w:eastAsia="en-US"/>
              </w:rPr>
            </w:pPr>
            <w:r>
              <w:rPr>
                <w:sz w:val="24"/>
                <w:szCs w:val="24"/>
                <w:lang w:eastAsia="en-US"/>
              </w:rPr>
              <w:t>Проектное финансирование</w:t>
            </w:r>
          </w:p>
        </w:tc>
        <w:tc>
          <w:tcPr>
            <w:tcW w:w="5469"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Сущность проектного финансирования, его инструменты и составные элементы.</w:t>
            </w:r>
          </w:p>
          <w:p w:rsidR="00761EE9" w:rsidRDefault="00DA6CFB">
            <w:pPr>
              <w:jc w:val="both"/>
              <w:rPr>
                <w:sz w:val="24"/>
                <w:szCs w:val="24"/>
                <w:lang w:eastAsia="en-US"/>
              </w:rPr>
            </w:pPr>
            <w:r>
              <w:rPr>
                <w:sz w:val="24"/>
                <w:szCs w:val="24"/>
                <w:lang w:eastAsia="en-US"/>
              </w:rPr>
              <w:t>Особенности проектного финансирования и его отличия от инвестиционного кредита.</w:t>
            </w:r>
          </w:p>
          <w:p w:rsidR="00761EE9" w:rsidRDefault="00DA6CFB">
            <w:pPr>
              <w:jc w:val="both"/>
              <w:rPr>
                <w:sz w:val="24"/>
                <w:szCs w:val="24"/>
                <w:lang w:eastAsia="en-US"/>
              </w:rPr>
            </w:pPr>
            <w:r>
              <w:rPr>
                <w:sz w:val="24"/>
                <w:szCs w:val="24"/>
                <w:lang w:eastAsia="en-US"/>
              </w:rPr>
              <w:t>Стадии реализации проекта и их характеристика.</w:t>
            </w:r>
          </w:p>
          <w:p w:rsidR="00761EE9" w:rsidRDefault="00DA6CFB">
            <w:pPr>
              <w:jc w:val="both"/>
              <w:rPr>
                <w:sz w:val="24"/>
                <w:szCs w:val="24"/>
                <w:lang w:eastAsia="en-US"/>
              </w:rPr>
            </w:pPr>
            <w:r>
              <w:rPr>
                <w:sz w:val="24"/>
                <w:szCs w:val="24"/>
                <w:lang w:eastAsia="en-US"/>
              </w:rPr>
              <w:t>Организация работы банка как финансового консультанта.</w:t>
            </w:r>
          </w:p>
          <w:p w:rsidR="00761EE9" w:rsidRDefault="00DA6CFB">
            <w:pPr>
              <w:jc w:val="both"/>
              <w:rPr>
                <w:sz w:val="24"/>
                <w:szCs w:val="24"/>
                <w:lang w:eastAsia="en-US"/>
              </w:rPr>
            </w:pPr>
            <w:r>
              <w:rPr>
                <w:sz w:val="24"/>
                <w:szCs w:val="24"/>
                <w:lang w:eastAsia="en-US"/>
              </w:rPr>
              <w:t xml:space="preserve">Виды работы, проводимой банком в качестве </w:t>
            </w:r>
            <w:r>
              <w:rPr>
                <w:sz w:val="24"/>
                <w:szCs w:val="24"/>
                <w:lang w:eastAsia="en-US"/>
              </w:rPr>
              <w:lastRenderedPageBreak/>
              <w:t>финансового консультанта.</w:t>
            </w:r>
          </w:p>
          <w:p w:rsidR="00761EE9" w:rsidRDefault="00DA6CFB">
            <w:pPr>
              <w:jc w:val="both"/>
              <w:rPr>
                <w:sz w:val="24"/>
                <w:szCs w:val="24"/>
                <w:lang w:eastAsia="en-US"/>
              </w:rPr>
            </w:pPr>
            <w:r>
              <w:rPr>
                <w:sz w:val="24"/>
                <w:szCs w:val="24"/>
                <w:lang w:eastAsia="en-US"/>
              </w:rPr>
              <w:t>Организация работы банка в качестве управляющего займами.</w:t>
            </w:r>
          </w:p>
          <w:p w:rsidR="00761EE9" w:rsidRDefault="00DA6CFB">
            <w:pPr>
              <w:jc w:val="both"/>
              <w:rPr>
                <w:sz w:val="24"/>
                <w:szCs w:val="24"/>
                <w:lang w:eastAsia="en-US"/>
              </w:rPr>
            </w:pPr>
            <w:r>
              <w:rPr>
                <w:sz w:val="24"/>
                <w:szCs w:val="24"/>
                <w:lang w:eastAsia="en-US"/>
              </w:rPr>
              <w:t>Место и роль кредиторов в реализации проектного финансирования.</w:t>
            </w:r>
          </w:p>
          <w:p w:rsidR="00761EE9" w:rsidRDefault="00DA6CFB">
            <w:pPr>
              <w:jc w:val="both"/>
              <w:rPr>
                <w:sz w:val="24"/>
                <w:szCs w:val="24"/>
                <w:lang w:eastAsia="en-US"/>
              </w:rPr>
            </w:pPr>
            <w:r>
              <w:rPr>
                <w:sz w:val="24"/>
                <w:szCs w:val="24"/>
                <w:lang w:eastAsia="en-US"/>
              </w:rPr>
              <w:t>Риски проектного финансирования и управление ими.</w:t>
            </w:r>
          </w:p>
          <w:p w:rsidR="00761EE9" w:rsidRDefault="00DA6CFB">
            <w:pPr>
              <w:jc w:val="both"/>
              <w:rPr>
                <w:i/>
                <w:sz w:val="24"/>
                <w:szCs w:val="24"/>
                <w:lang w:eastAsia="en-US"/>
              </w:rPr>
            </w:pPr>
            <w:r>
              <w:rPr>
                <w:i/>
                <w:sz w:val="24"/>
                <w:szCs w:val="24"/>
                <w:lang w:eastAsia="en-US"/>
              </w:rPr>
              <w:t>Рекомендуемые источники: раздел 8: 4, 6, 8, 9; раздел 9: 3,5.</w:t>
            </w:r>
          </w:p>
        </w:tc>
        <w:tc>
          <w:tcPr>
            <w:tcW w:w="2137"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lastRenderedPageBreak/>
              <w:t>Устный опрос.</w:t>
            </w:r>
          </w:p>
          <w:p w:rsidR="00761EE9" w:rsidRDefault="00DA6CFB">
            <w:pPr>
              <w:jc w:val="both"/>
              <w:rPr>
                <w:sz w:val="24"/>
                <w:szCs w:val="24"/>
                <w:lang w:eastAsia="en-US"/>
              </w:rPr>
            </w:pPr>
            <w:r>
              <w:rPr>
                <w:sz w:val="24"/>
                <w:szCs w:val="24"/>
                <w:lang w:eastAsia="en-US"/>
              </w:rPr>
              <w:t>Обсуждение аналитической записки.</w:t>
            </w:r>
          </w:p>
          <w:p w:rsidR="00761EE9" w:rsidRDefault="00DA6CFB">
            <w:pPr>
              <w:jc w:val="both"/>
              <w:rPr>
                <w:sz w:val="24"/>
                <w:szCs w:val="24"/>
                <w:lang w:eastAsia="en-US"/>
              </w:rPr>
            </w:pPr>
            <w:r>
              <w:rPr>
                <w:sz w:val="24"/>
                <w:szCs w:val="24"/>
                <w:lang w:eastAsia="en-US"/>
              </w:rPr>
              <w:t xml:space="preserve">Дискуссия на тему «Управление рисками при проектном </w:t>
            </w:r>
            <w:r>
              <w:rPr>
                <w:sz w:val="24"/>
                <w:szCs w:val="24"/>
                <w:lang w:eastAsia="en-US"/>
              </w:rPr>
              <w:lastRenderedPageBreak/>
              <w:t xml:space="preserve">финансировании». </w:t>
            </w:r>
          </w:p>
          <w:p w:rsidR="00761EE9" w:rsidRDefault="00DA6CFB">
            <w:pPr>
              <w:jc w:val="both"/>
              <w:rPr>
                <w:sz w:val="24"/>
                <w:szCs w:val="24"/>
                <w:lang w:eastAsia="en-US"/>
              </w:rPr>
            </w:pPr>
            <w:r>
              <w:rPr>
                <w:sz w:val="24"/>
                <w:szCs w:val="24"/>
                <w:lang w:eastAsia="en-US"/>
              </w:rPr>
              <w:t>Решение задач по теме.</w:t>
            </w:r>
          </w:p>
          <w:p w:rsidR="00761EE9" w:rsidRDefault="00DA6CFB">
            <w:pPr>
              <w:jc w:val="both"/>
              <w:rPr>
                <w:rFonts w:eastAsiaTheme="minorHAnsi"/>
                <w:sz w:val="24"/>
                <w:szCs w:val="24"/>
                <w:lang w:eastAsia="en-US"/>
              </w:rPr>
            </w:pPr>
            <w:proofErr w:type="spellStart"/>
            <w:r>
              <w:rPr>
                <w:rFonts w:eastAsiaTheme="minorHAnsi"/>
                <w:sz w:val="24"/>
                <w:szCs w:val="24"/>
                <w:lang w:eastAsia="en-US"/>
              </w:rPr>
              <w:t>Интерактив</w:t>
            </w:r>
            <w:proofErr w:type="spellEnd"/>
            <w:r>
              <w:rPr>
                <w:rFonts w:eastAsiaTheme="minorHAnsi"/>
                <w:sz w:val="24"/>
                <w:szCs w:val="24"/>
                <w:lang w:eastAsia="en-US"/>
              </w:rPr>
              <w:t xml:space="preserve"> – групповое обсуждение алгоритма решения задач.</w:t>
            </w:r>
          </w:p>
          <w:p w:rsidR="00761EE9" w:rsidRDefault="00DA6CFB">
            <w:pPr>
              <w:jc w:val="both"/>
              <w:rPr>
                <w:sz w:val="24"/>
                <w:szCs w:val="24"/>
                <w:lang w:eastAsia="en-US"/>
              </w:rPr>
            </w:pPr>
            <w:r>
              <w:rPr>
                <w:sz w:val="24"/>
                <w:szCs w:val="24"/>
                <w:lang w:eastAsia="en-US"/>
              </w:rPr>
              <w:t>Проведение круглого стола</w:t>
            </w:r>
          </w:p>
        </w:tc>
      </w:tr>
    </w:tbl>
    <w:p w:rsidR="00761EE9" w:rsidRDefault="00761EE9">
      <w:pPr>
        <w:jc w:val="both"/>
        <w:rPr>
          <w:sz w:val="24"/>
          <w:szCs w:val="24"/>
        </w:rPr>
      </w:pPr>
    </w:p>
    <w:p w:rsidR="00761EE9" w:rsidRDefault="00761EE9">
      <w:pPr>
        <w:jc w:val="both"/>
        <w:rPr>
          <w:sz w:val="24"/>
          <w:szCs w:val="24"/>
        </w:rPr>
      </w:pPr>
    </w:p>
    <w:p w:rsidR="00761EE9" w:rsidRDefault="00DA6CFB">
      <w:pPr>
        <w:jc w:val="both"/>
        <w:outlineLvl w:val="0"/>
        <w:rPr>
          <w:b/>
          <w:bCs/>
          <w:sz w:val="28"/>
          <w:szCs w:val="28"/>
        </w:rPr>
      </w:pPr>
      <w:bookmarkStart w:id="12" w:name="_Toc26905109"/>
      <w:r>
        <w:rPr>
          <w:b/>
          <w:bCs/>
          <w:sz w:val="28"/>
          <w:szCs w:val="28"/>
        </w:rPr>
        <w:t>6. Перечень учебно-методического обеспечения для самостоятельной работы обучающихся по дисциплине</w:t>
      </w:r>
      <w:bookmarkEnd w:id="12"/>
    </w:p>
    <w:p w:rsidR="00761EE9" w:rsidRDefault="00761EE9">
      <w:pPr>
        <w:jc w:val="both"/>
        <w:outlineLvl w:val="1"/>
        <w:rPr>
          <w:b/>
          <w:sz w:val="28"/>
          <w:szCs w:val="28"/>
        </w:rPr>
      </w:pPr>
    </w:p>
    <w:p w:rsidR="00761EE9" w:rsidRDefault="00DA6CFB">
      <w:pPr>
        <w:jc w:val="both"/>
        <w:outlineLvl w:val="1"/>
        <w:rPr>
          <w:b/>
          <w:sz w:val="28"/>
          <w:szCs w:val="28"/>
        </w:rPr>
      </w:pPr>
      <w:bookmarkStart w:id="13" w:name="_Toc26905110"/>
      <w:bookmarkStart w:id="14" w:name="_Toc530752228"/>
      <w:r>
        <w:rPr>
          <w:b/>
          <w:sz w:val="28"/>
          <w:szCs w:val="28"/>
        </w:rPr>
        <w:t>6.1. Перечень вопросов, отводимых на самостоятельное освоение дисциплины, формы внеаудиторной самостоятельной работы</w:t>
      </w:r>
      <w:bookmarkEnd w:id="13"/>
      <w:bookmarkEnd w:id="14"/>
    </w:p>
    <w:p w:rsidR="00761EE9" w:rsidRDefault="00DA6CFB">
      <w:pPr>
        <w:jc w:val="right"/>
        <w:rPr>
          <w:color w:val="00B050"/>
          <w:sz w:val="28"/>
          <w:szCs w:val="28"/>
        </w:rPr>
      </w:pPr>
      <w:r>
        <w:rPr>
          <w:sz w:val="28"/>
          <w:szCs w:val="28"/>
        </w:rPr>
        <w:t>Таблица 5</w:t>
      </w:r>
    </w:p>
    <w:tbl>
      <w:tblPr>
        <w:tblW w:w="5000" w:type="pct"/>
        <w:tblLayout w:type="fixed"/>
        <w:tblLook w:val="04A0" w:firstRow="1" w:lastRow="0" w:firstColumn="1" w:lastColumn="0" w:noHBand="0" w:noVBand="1"/>
      </w:tblPr>
      <w:tblGrid>
        <w:gridCol w:w="2575"/>
        <w:gridCol w:w="4078"/>
        <w:gridCol w:w="3542"/>
      </w:tblGrid>
      <w:tr w:rsidR="00761EE9">
        <w:tc>
          <w:tcPr>
            <w:tcW w:w="2578" w:type="dxa"/>
            <w:tcBorders>
              <w:top w:val="single" w:sz="4" w:space="0" w:color="000000"/>
              <w:left w:val="single" w:sz="4" w:space="0" w:color="000000"/>
              <w:bottom w:val="single" w:sz="4" w:space="0" w:color="000000"/>
              <w:right w:val="single" w:sz="4" w:space="0" w:color="000000"/>
            </w:tcBorders>
          </w:tcPr>
          <w:p w:rsidR="00761EE9" w:rsidRDefault="00DA6CFB">
            <w:pPr>
              <w:jc w:val="center"/>
              <w:rPr>
                <w:sz w:val="24"/>
                <w:szCs w:val="24"/>
                <w:lang w:eastAsia="en-US"/>
              </w:rPr>
            </w:pPr>
            <w:r>
              <w:rPr>
                <w:b/>
                <w:sz w:val="24"/>
                <w:szCs w:val="24"/>
                <w:lang w:eastAsia="en-US"/>
              </w:rPr>
              <w:t>Наименование тем (разделов) дисциплины</w:t>
            </w:r>
          </w:p>
        </w:tc>
        <w:tc>
          <w:tcPr>
            <w:tcW w:w="4082" w:type="dxa"/>
            <w:tcBorders>
              <w:top w:val="single" w:sz="4" w:space="0" w:color="000000"/>
              <w:left w:val="single" w:sz="4" w:space="0" w:color="000000"/>
              <w:bottom w:val="single" w:sz="4" w:space="0" w:color="000000"/>
              <w:right w:val="single" w:sz="4" w:space="0" w:color="000000"/>
            </w:tcBorders>
          </w:tcPr>
          <w:p w:rsidR="00761EE9" w:rsidRDefault="00DA6CFB">
            <w:pPr>
              <w:jc w:val="center"/>
              <w:rPr>
                <w:b/>
                <w:sz w:val="24"/>
                <w:szCs w:val="24"/>
                <w:lang w:eastAsia="en-US"/>
              </w:rPr>
            </w:pPr>
            <w:r>
              <w:rPr>
                <w:b/>
                <w:sz w:val="24"/>
                <w:szCs w:val="24"/>
                <w:lang w:eastAsia="en-US"/>
              </w:rPr>
              <w:t xml:space="preserve">Перечень вопросов, отводимых на самостоятельное освоение </w:t>
            </w:r>
          </w:p>
        </w:tc>
        <w:tc>
          <w:tcPr>
            <w:tcW w:w="3545" w:type="dxa"/>
            <w:tcBorders>
              <w:top w:val="single" w:sz="4" w:space="0" w:color="000000"/>
              <w:left w:val="single" w:sz="4" w:space="0" w:color="000000"/>
              <w:bottom w:val="single" w:sz="4" w:space="0" w:color="000000"/>
              <w:right w:val="single" w:sz="4" w:space="0" w:color="000000"/>
            </w:tcBorders>
          </w:tcPr>
          <w:p w:rsidR="00761EE9" w:rsidRDefault="00DA6CFB">
            <w:pPr>
              <w:jc w:val="center"/>
              <w:rPr>
                <w:b/>
                <w:sz w:val="24"/>
                <w:szCs w:val="24"/>
                <w:lang w:eastAsia="en-US"/>
              </w:rPr>
            </w:pPr>
            <w:r>
              <w:rPr>
                <w:b/>
                <w:sz w:val="24"/>
                <w:szCs w:val="24"/>
                <w:lang w:eastAsia="en-US"/>
              </w:rPr>
              <w:t>Формы внеаудиторной самостоятельной работы</w:t>
            </w:r>
          </w:p>
        </w:tc>
      </w:tr>
      <w:tr w:rsidR="00761EE9">
        <w:tc>
          <w:tcPr>
            <w:tcW w:w="2578"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1.</w:t>
            </w:r>
            <w:r>
              <w:rPr>
                <w:rFonts w:eastAsiaTheme="minorHAnsi"/>
                <w:bCs/>
                <w:sz w:val="24"/>
                <w:szCs w:val="24"/>
                <w:lang w:eastAsia="en-US"/>
              </w:rPr>
              <w:t>Теоретические, институциональные и правовые основы инвестиционного банкинга</w:t>
            </w:r>
          </w:p>
        </w:tc>
        <w:tc>
          <w:tcPr>
            <w:tcW w:w="4082" w:type="dxa"/>
            <w:tcBorders>
              <w:top w:val="single" w:sz="4" w:space="0" w:color="000000"/>
              <w:left w:val="single" w:sz="4" w:space="0" w:color="000000"/>
              <w:bottom w:val="single" w:sz="4" w:space="0" w:color="000000"/>
              <w:right w:val="single" w:sz="4" w:space="0" w:color="000000"/>
            </w:tcBorders>
          </w:tcPr>
          <w:p w:rsidR="00761EE9" w:rsidRDefault="00DA6CFB">
            <w:pPr>
              <w:jc w:val="both"/>
              <w:rPr>
                <w:b/>
                <w:sz w:val="24"/>
                <w:szCs w:val="24"/>
                <w:lang w:eastAsia="en-US"/>
              </w:rPr>
            </w:pPr>
            <w:r>
              <w:rPr>
                <w:bCs/>
                <w:sz w:val="24"/>
                <w:szCs w:val="24"/>
                <w:lang w:eastAsia="en-US"/>
              </w:rPr>
              <w:t>Институты, занимающиеся инвестиционной банковской деятельностью: универсальные банки, специализированные банки, небанковские финансовые институты. Особенности их функционирования. Создание финансовых супермаркетов</w:t>
            </w:r>
          </w:p>
        </w:tc>
        <w:tc>
          <w:tcPr>
            <w:tcW w:w="3545"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Изучение литературы, законодательной и нормативной базы по вопросам инвестиционной банковской деятельности.</w:t>
            </w:r>
          </w:p>
          <w:p w:rsidR="00761EE9" w:rsidRDefault="00DA6CFB">
            <w:pPr>
              <w:rPr>
                <w:b/>
                <w:sz w:val="24"/>
                <w:szCs w:val="24"/>
                <w:lang w:eastAsia="en-US"/>
              </w:rPr>
            </w:pPr>
            <w:r>
              <w:rPr>
                <w:sz w:val="24"/>
                <w:szCs w:val="24"/>
                <w:lang w:eastAsia="en-US"/>
              </w:rPr>
              <w:t>Подготовка аналитической записки.</w:t>
            </w:r>
          </w:p>
        </w:tc>
      </w:tr>
      <w:tr w:rsidR="00761EE9">
        <w:tc>
          <w:tcPr>
            <w:tcW w:w="2578" w:type="dxa"/>
            <w:tcBorders>
              <w:top w:val="single" w:sz="4" w:space="0" w:color="000000"/>
              <w:left w:val="single" w:sz="4" w:space="0" w:color="000000"/>
              <w:bottom w:val="single" w:sz="4" w:space="0" w:color="000000"/>
              <w:right w:val="single" w:sz="4" w:space="0" w:color="000000"/>
            </w:tcBorders>
          </w:tcPr>
          <w:p w:rsidR="00761EE9" w:rsidRDefault="00DA6CFB">
            <w:pPr>
              <w:jc w:val="both"/>
              <w:rPr>
                <w:bCs/>
                <w:sz w:val="24"/>
                <w:szCs w:val="24"/>
                <w:lang w:eastAsia="en-US"/>
              </w:rPr>
            </w:pPr>
            <w:r>
              <w:rPr>
                <w:sz w:val="24"/>
                <w:szCs w:val="24"/>
                <w:lang w:eastAsia="en-US"/>
              </w:rPr>
              <w:t xml:space="preserve">2. </w:t>
            </w:r>
            <w:r>
              <w:rPr>
                <w:rFonts w:eastAsiaTheme="minorHAnsi"/>
                <w:bCs/>
                <w:sz w:val="24"/>
                <w:szCs w:val="24"/>
                <w:lang w:eastAsia="en-US"/>
              </w:rPr>
              <w:t xml:space="preserve">Посредническая </w:t>
            </w:r>
            <w:r>
              <w:rPr>
                <w:bCs/>
                <w:sz w:val="24"/>
                <w:szCs w:val="24"/>
                <w:lang w:eastAsia="en-US"/>
              </w:rPr>
              <w:t>деятельность</w:t>
            </w:r>
            <w:r>
              <w:rPr>
                <w:rFonts w:eastAsiaTheme="minorHAnsi"/>
                <w:bCs/>
                <w:sz w:val="24"/>
                <w:szCs w:val="24"/>
                <w:lang w:eastAsia="en-US"/>
              </w:rPr>
              <w:t xml:space="preserve"> в инвестиционном </w:t>
            </w:r>
            <w:r>
              <w:rPr>
                <w:bCs/>
                <w:sz w:val="24"/>
                <w:szCs w:val="24"/>
                <w:lang w:eastAsia="en-US"/>
              </w:rPr>
              <w:t>банкинге</w:t>
            </w:r>
          </w:p>
          <w:p w:rsidR="00761EE9" w:rsidRDefault="00761EE9">
            <w:pPr>
              <w:rPr>
                <w:sz w:val="24"/>
                <w:szCs w:val="24"/>
                <w:lang w:eastAsia="en-US"/>
              </w:rPr>
            </w:pPr>
          </w:p>
        </w:tc>
        <w:tc>
          <w:tcPr>
            <w:tcW w:w="4082" w:type="dxa"/>
            <w:tcBorders>
              <w:top w:val="single" w:sz="4" w:space="0" w:color="000000"/>
              <w:left w:val="single" w:sz="4" w:space="0" w:color="000000"/>
              <w:bottom w:val="single" w:sz="4" w:space="0" w:color="000000"/>
              <w:right w:val="single" w:sz="4" w:space="0" w:color="000000"/>
            </w:tcBorders>
          </w:tcPr>
          <w:p w:rsidR="00761EE9" w:rsidRDefault="00DA6CFB">
            <w:pPr>
              <w:jc w:val="both"/>
              <w:rPr>
                <w:b/>
                <w:sz w:val="24"/>
                <w:szCs w:val="24"/>
                <w:lang w:eastAsia="en-US"/>
              </w:rPr>
            </w:pPr>
            <w:proofErr w:type="spellStart"/>
            <w:r>
              <w:rPr>
                <w:bCs/>
                <w:sz w:val="24"/>
                <w:szCs w:val="24"/>
                <w:lang w:eastAsia="en-US"/>
              </w:rPr>
              <w:t>Секьюритизация</w:t>
            </w:r>
            <w:proofErr w:type="spellEnd"/>
            <w:r>
              <w:rPr>
                <w:bCs/>
                <w:sz w:val="24"/>
                <w:szCs w:val="24"/>
                <w:lang w:eastAsia="en-US"/>
              </w:rPr>
              <w:t xml:space="preserve"> активов. Понятие классической и синтетической </w:t>
            </w:r>
            <w:proofErr w:type="spellStart"/>
            <w:r>
              <w:rPr>
                <w:bCs/>
                <w:sz w:val="24"/>
                <w:szCs w:val="24"/>
                <w:lang w:eastAsia="en-US"/>
              </w:rPr>
              <w:t>секьюритизации</w:t>
            </w:r>
            <w:proofErr w:type="spellEnd"/>
            <w:r>
              <w:rPr>
                <w:bCs/>
                <w:sz w:val="24"/>
                <w:szCs w:val="24"/>
                <w:lang w:eastAsia="en-US"/>
              </w:rPr>
              <w:t xml:space="preserve">. Требования к активам, подлежащим </w:t>
            </w:r>
            <w:proofErr w:type="spellStart"/>
            <w:r>
              <w:rPr>
                <w:bCs/>
                <w:sz w:val="24"/>
                <w:szCs w:val="24"/>
                <w:lang w:eastAsia="en-US"/>
              </w:rPr>
              <w:t>секьюритизации</w:t>
            </w:r>
            <w:proofErr w:type="spellEnd"/>
            <w:r>
              <w:rPr>
                <w:bCs/>
                <w:sz w:val="24"/>
                <w:szCs w:val="24"/>
                <w:lang w:eastAsia="en-US"/>
              </w:rPr>
              <w:t xml:space="preserve">. Порядок проведения </w:t>
            </w:r>
            <w:proofErr w:type="spellStart"/>
            <w:r>
              <w:rPr>
                <w:bCs/>
                <w:sz w:val="24"/>
                <w:szCs w:val="24"/>
                <w:lang w:eastAsia="en-US"/>
              </w:rPr>
              <w:t>секьюритизации</w:t>
            </w:r>
            <w:proofErr w:type="spellEnd"/>
          </w:p>
        </w:tc>
        <w:tc>
          <w:tcPr>
            <w:tcW w:w="3545"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Изучение литературы, законодательной и нормативной базы по вопросам операций банка на рынке капиталов.</w:t>
            </w:r>
          </w:p>
          <w:p w:rsidR="00761EE9" w:rsidRDefault="00DA6CFB">
            <w:pPr>
              <w:rPr>
                <w:sz w:val="24"/>
                <w:szCs w:val="24"/>
                <w:lang w:eastAsia="en-US"/>
              </w:rPr>
            </w:pPr>
            <w:r>
              <w:rPr>
                <w:sz w:val="24"/>
                <w:szCs w:val="24"/>
                <w:lang w:eastAsia="en-US"/>
              </w:rPr>
              <w:t>Подготовка аналитической записки.</w:t>
            </w:r>
          </w:p>
          <w:p w:rsidR="00761EE9" w:rsidRDefault="00DA6CFB">
            <w:pPr>
              <w:rPr>
                <w:sz w:val="24"/>
                <w:szCs w:val="24"/>
                <w:lang w:eastAsia="en-US"/>
              </w:rPr>
            </w:pPr>
            <w:r>
              <w:rPr>
                <w:sz w:val="24"/>
                <w:szCs w:val="24"/>
                <w:lang w:eastAsia="en-US"/>
              </w:rPr>
              <w:t>Подготовка к дискуссиям.</w:t>
            </w:r>
          </w:p>
          <w:p w:rsidR="00761EE9" w:rsidRDefault="00DA6CFB">
            <w:pPr>
              <w:rPr>
                <w:b/>
                <w:sz w:val="24"/>
                <w:szCs w:val="24"/>
                <w:lang w:eastAsia="en-US"/>
              </w:rPr>
            </w:pPr>
            <w:r>
              <w:rPr>
                <w:sz w:val="24"/>
                <w:szCs w:val="24"/>
                <w:lang w:eastAsia="en-US"/>
              </w:rPr>
              <w:t>Решение ситуационных задач.</w:t>
            </w:r>
          </w:p>
        </w:tc>
      </w:tr>
      <w:tr w:rsidR="00761EE9">
        <w:tc>
          <w:tcPr>
            <w:tcW w:w="2578" w:type="dxa"/>
            <w:tcBorders>
              <w:top w:val="single" w:sz="4" w:space="0" w:color="000000"/>
              <w:left w:val="single" w:sz="4" w:space="0" w:color="000000"/>
              <w:bottom w:val="single" w:sz="4" w:space="0" w:color="000000"/>
              <w:right w:val="single" w:sz="4" w:space="0" w:color="000000"/>
            </w:tcBorders>
          </w:tcPr>
          <w:p w:rsidR="00761EE9" w:rsidRDefault="00DA6CFB">
            <w:pPr>
              <w:jc w:val="both"/>
              <w:rPr>
                <w:b/>
                <w:sz w:val="24"/>
                <w:szCs w:val="24"/>
                <w:lang w:eastAsia="en-US"/>
              </w:rPr>
            </w:pPr>
            <w:r>
              <w:rPr>
                <w:sz w:val="24"/>
                <w:szCs w:val="24"/>
                <w:lang w:eastAsia="en-US"/>
              </w:rPr>
              <w:t>3.</w:t>
            </w:r>
            <w:r>
              <w:rPr>
                <w:rFonts w:eastAsiaTheme="minorHAnsi"/>
                <w:bCs/>
                <w:sz w:val="24"/>
                <w:szCs w:val="24"/>
                <w:lang w:eastAsia="en-US"/>
              </w:rPr>
              <w:t>Организация корпоративного финансирования</w:t>
            </w:r>
          </w:p>
          <w:p w:rsidR="00761EE9" w:rsidRDefault="00761EE9">
            <w:pPr>
              <w:rPr>
                <w:sz w:val="24"/>
                <w:szCs w:val="24"/>
                <w:lang w:eastAsia="en-US"/>
              </w:rPr>
            </w:pPr>
          </w:p>
        </w:tc>
        <w:tc>
          <w:tcPr>
            <w:tcW w:w="4082" w:type="dxa"/>
            <w:tcBorders>
              <w:top w:val="single" w:sz="4" w:space="0" w:color="000000"/>
              <w:left w:val="single" w:sz="4" w:space="0" w:color="000000"/>
              <w:bottom w:val="single" w:sz="4" w:space="0" w:color="000000"/>
              <w:right w:val="single" w:sz="4" w:space="0" w:color="000000"/>
            </w:tcBorders>
          </w:tcPr>
          <w:p w:rsidR="00761EE9" w:rsidRDefault="00DA6CFB">
            <w:pPr>
              <w:jc w:val="both"/>
              <w:outlineLvl w:val="2"/>
              <w:rPr>
                <w:bCs/>
                <w:sz w:val="24"/>
                <w:szCs w:val="24"/>
                <w:lang w:eastAsia="en-US"/>
              </w:rPr>
            </w:pPr>
            <w:bookmarkStart w:id="15" w:name="_Toc26905111"/>
            <w:bookmarkStart w:id="16" w:name="_Toc530752229"/>
            <w:r>
              <w:rPr>
                <w:bCs/>
                <w:sz w:val="24"/>
                <w:szCs w:val="24"/>
                <w:lang w:eastAsia="en-US"/>
              </w:rPr>
              <w:t>Поиск стратегического инвестора для компании.</w:t>
            </w:r>
            <w:bookmarkEnd w:id="15"/>
            <w:bookmarkEnd w:id="16"/>
          </w:p>
          <w:p w:rsidR="00761EE9" w:rsidRDefault="00DA6CFB">
            <w:pPr>
              <w:jc w:val="both"/>
              <w:outlineLvl w:val="2"/>
              <w:rPr>
                <w:bCs/>
                <w:sz w:val="24"/>
                <w:szCs w:val="24"/>
                <w:lang w:eastAsia="en-US"/>
              </w:rPr>
            </w:pPr>
            <w:bookmarkStart w:id="17" w:name="_Toc530752230"/>
            <w:bookmarkStart w:id="18" w:name="_Toc26905112"/>
            <w:r>
              <w:rPr>
                <w:bCs/>
                <w:sz w:val="24"/>
                <w:szCs w:val="24"/>
                <w:lang w:eastAsia="en-US"/>
              </w:rPr>
              <w:t>Организация частного размещения акций компании.</w:t>
            </w:r>
            <w:bookmarkEnd w:id="17"/>
            <w:bookmarkEnd w:id="18"/>
          </w:p>
          <w:p w:rsidR="00761EE9" w:rsidRDefault="00DA6CFB">
            <w:pPr>
              <w:rPr>
                <w:b/>
                <w:sz w:val="24"/>
                <w:szCs w:val="24"/>
                <w:lang w:eastAsia="en-US"/>
              </w:rPr>
            </w:pPr>
            <w:r>
              <w:rPr>
                <w:bCs/>
                <w:sz w:val="24"/>
                <w:szCs w:val="24"/>
                <w:lang w:eastAsia="en-US"/>
              </w:rPr>
              <w:t>Другие консультационные услуги</w:t>
            </w:r>
          </w:p>
        </w:tc>
        <w:tc>
          <w:tcPr>
            <w:tcW w:w="3545"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Изучение литературы, законодательной и нормативной базы по вопросам операций слияния-поглощения.</w:t>
            </w:r>
          </w:p>
          <w:p w:rsidR="00761EE9" w:rsidRDefault="00DA6CFB">
            <w:pPr>
              <w:rPr>
                <w:sz w:val="24"/>
                <w:szCs w:val="24"/>
                <w:lang w:eastAsia="en-US"/>
              </w:rPr>
            </w:pPr>
            <w:r>
              <w:rPr>
                <w:sz w:val="24"/>
                <w:szCs w:val="24"/>
                <w:lang w:eastAsia="en-US"/>
              </w:rPr>
              <w:t>Подготовка аналитической записки.</w:t>
            </w:r>
          </w:p>
          <w:p w:rsidR="00761EE9" w:rsidRDefault="00DA6CFB">
            <w:pPr>
              <w:rPr>
                <w:sz w:val="24"/>
                <w:szCs w:val="24"/>
                <w:lang w:eastAsia="en-US"/>
              </w:rPr>
            </w:pPr>
            <w:r>
              <w:rPr>
                <w:sz w:val="24"/>
                <w:szCs w:val="24"/>
                <w:lang w:eastAsia="en-US"/>
              </w:rPr>
              <w:t>Подготовка к обсуждению самостоятельной работы студентов.</w:t>
            </w:r>
          </w:p>
          <w:p w:rsidR="00761EE9" w:rsidRDefault="00DA6CFB">
            <w:pPr>
              <w:rPr>
                <w:sz w:val="24"/>
                <w:szCs w:val="24"/>
                <w:lang w:eastAsia="en-US"/>
              </w:rPr>
            </w:pPr>
            <w:r>
              <w:rPr>
                <w:sz w:val="24"/>
                <w:szCs w:val="24"/>
                <w:lang w:eastAsia="en-US"/>
              </w:rPr>
              <w:t>Решение ситуационных задач.</w:t>
            </w:r>
          </w:p>
          <w:p w:rsidR="00761EE9" w:rsidRDefault="00DA6CFB">
            <w:pPr>
              <w:rPr>
                <w:b/>
                <w:sz w:val="24"/>
                <w:szCs w:val="24"/>
                <w:lang w:eastAsia="en-US"/>
              </w:rPr>
            </w:pPr>
            <w:r>
              <w:rPr>
                <w:sz w:val="24"/>
                <w:szCs w:val="24"/>
                <w:lang w:eastAsia="en-US"/>
              </w:rPr>
              <w:t>Подготовка контрольной работы.</w:t>
            </w:r>
          </w:p>
        </w:tc>
      </w:tr>
      <w:tr w:rsidR="00761EE9">
        <w:tc>
          <w:tcPr>
            <w:tcW w:w="2578"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4.Проектное финансирование</w:t>
            </w:r>
          </w:p>
        </w:tc>
        <w:tc>
          <w:tcPr>
            <w:tcW w:w="4082" w:type="dxa"/>
            <w:tcBorders>
              <w:top w:val="single" w:sz="4" w:space="0" w:color="000000"/>
              <w:left w:val="single" w:sz="4" w:space="0" w:color="000000"/>
              <w:bottom w:val="single" w:sz="4" w:space="0" w:color="000000"/>
              <w:right w:val="single" w:sz="4" w:space="0" w:color="000000"/>
            </w:tcBorders>
          </w:tcPr>
          <w:p w:rsidR="00761EE9" w:rsidRDefault="00DA6CFB">
            <w:pPr>
              <w:jc w:val="both"/>
              <w:rPr>
                <w:b/>
                <w:sz w:val="24"/>
                <w:szCs w:val="24"/>
                <w:lang w:eastAsia="en-US"/>
              </w:rPr>
            </w:pPr>
            <w:r>
              <w:rPr>
                <w:bCs/>
                <w:sz w:val="24"/>
                <w:szCs w:val="24"/>
                <w:lang w:eastAsia="en-US"/>
              </w:rPr>
              <w:t xml:space="preserve">Порядок принятия банком решений об участии в проектном </w:t>
            </w:r>
            <w:r>
              <w:rPr>
                <w:bCs/>
                <w:sz w:val="24"/>
                <w:szCs w:val="24"/>
                <w:lang w:eastAsia="en-US"/>
              </w:rPr>
              <w:lastRenderedPageBreak/>
              <w:t>финансировании. Распределение обязанностей и ответственности между структурными подразделениями банка при организации работы по проектному финансированию</w:t>
            </w:r>
          </w:p>
        </w:tc>
        <w:tc>
          <w:tcPr>
            <w:tcW w:w="3545"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lastRenderedPageBreak/>
              <w:t xml:space="preserve">Изучение литературы, законодательной и нормативной </w:t>
            </w:r>
            <w:r>
              <w:rPr>
                <w:sz w:val="24"/>
                <w:szCs w:val="24"/>
                <w:lang w:eastAsia="en-US"/>
              </w:rPr>
              <w:lastRenderedPageBreak/>
              <w:t>базы по вопросам проектного финансирования банками.</w:t>
            </w:r>
          </w:p>
          <w:p w:rsidR="00761EE9" w:rsidRDefault="00DA6CFB">
            <w:pPr>
              <w:jc w:val="both"/>
              <w:rPr>
                <w:sz w:val="24"/>
                <w:szCs w:val="24"/>
                <w:lang w:eastAsia="en-US"/>
              </w:rPr>
            </w:pPr>
            <w:r>
              <w:rPr>
                <w:sz w:val="24"/>
                <w:szCs w:val="24"/>
                <w:lang w:eastAsia="en-US"/>
              </w:rPr>
              <w:t>Подготовка аналитической записки.</w:t>
            </w:r>
          </w:p>
          <w:p w:rsidR="00761EE9" w:rsidRDefault="00DA6CFB">
            <w:pPr>
              <w:jc w:val="both"/>
              <w:rPr>
                <w:sz w:val="24"/>
                <w:szCs w:val="24"/>
                <w:lang w:eastAsia="en-US"/>
              </w:rPr>
            </w:pPr>
            <w:r>
              <w:rPr>
                <w:sz w:val="24"/>
                <w:szCs w:val="24"/>
                <w:lang w:eastAsia="en-US"/>
              </w:rPr>
              <w:t>Подготовка к дискуссиям.</w:t>
            </w:r>
          </w:p>
          <w:p w:rsidR="00761EE9" w:rsidRDefault="00DA6CFB">
            <w:pPr>
              <w:jc w:val="both"/>
              <w:rPr>
                <w:sz w:val="24"/>
                <w:szCs w:val="24"/>
                <w:lang w:eastAsia="en-US"/>
              </w:rPr>
            </w:pPr>
            <w:r>
              <w:rPr>
                <w:sz w:val="24"/>
                <w:szCs w:val="24"/>
                <w:lang w:eastAsia="en-US"/>
              </w:rPr>
              <w:t>Решение ситуационных задач.</w:t>
            </w:r>
          </w:p>
          <w:p w:rsidR="00761EE9" w:rsidRDefault="00DA6CFB">
            <w:pPr>
              <w:jc w:val="both"/>
              <w:rPr>
                <w:color w:val="FF0000"/>
                <w:sz w:val="24"/>
                <w:szCs w:val="24"/>
                <w:lang w:eastAsia="en-US"/>
              </w:rPr>
            </w:pPr>
            <w:r>
              <w:rPr>
                <w:sz w:val="24"/>
                <w:szCs w:val="24"/>
                <w:lang w:eastAsia="en-US"/>
              </w:rPr>
              <w:t>Подготовка к контрольной работе</w:t>
            </w:r>
            <w:r>
              <w:rPr>
                <w:color w:val="FF0000"/>
                <w:sz w:val="24"/>
                <w:szCs w:val="24"/>
                <w:lang w:eastAsia="en-US"/>
              </w:rPr>
              <w:t>.</w:t>
            </w:r>
          </w:p>
          <w:p w:rsidR="00761EE9" w:rsidRDefault="00DA6CFB">
            <w:pPr>
              <w:jc w:val="both"/>
              <w:rPr>
                <w:b/>
                <w:sz w:val="24"/>
                <w:szCs w:val="24"/>
                <w:lang w:eastAsia="en-US"/>
              </w:rPr>
            </w:pPr>
            <w:r>
              <w:rPr>
                <w:sz w:val="24"/>
                <w:szCs w:val="24"/>
                <w:lang w:eastAsia="en-US"/>
              </w:rPr>
              <w:t>Подготовка к обсуждению самостоятельной работы студентов на круглом столе</w:t>
            </w:r>
          </w:p>
        </w:tc>
      </w:tr>
    </w:tbl>
    <w:p w:rsidR="00761EE9" w:rsidRDefault="00761EE9">
      <w:pPr>
        <w:keepNext/>
        <w:jc w:val="both"/>
        <w:rPr>
          <w:b/>
          <w:sz w:val="28"/>
          <w:szCs w:val="28"/>
        </w:rPr>
      </w:pPr>
    </w:p>
    <w:p w:rsidR="00761EE9" w:rsidRDefault="00DA6CFB">
      <w:pPr>
        <w:keepNext/>
        <w:jc w:val="both"/>
        <w:outlineLvl w:val="1"/>
        <w:rPr>
          <w:b/>
          <w:sz w:val="28"/>
          <w:szCs w:val="28"/>
        </w:rPr>
      </w:pPr>
      <w:bookmarkStart w:id="19" w:name="_Toc26905113"/>
      <w:bookmarkStart w:id="20" w:name="_Toc530752231"/>
      <w:r>
        <w:rPr>
          <w:b/>
          <w:sz w:val="28"/>
          <w:szCs w:val="28"/>
        </w:rPr>
        <w:t xml:space="preserve">6.2. Перечень вопросов, заданий, тем для подготовки к текущему контролю </w:t>
      </w:r>
      <w:bookmarkEnd w:id="19"/>
      <w:bookmarkEnd w:id="20"/>
    </w:p>
    <w:p w:rsidR="00761EE9" w:rsidRDefault="00DA6CFB">
      <w:pPr>
        <w:pStyle w:val="af6"/>
        <w:shd w:val="clear" w:color="auto" w:fill="FFFFFF"/>
        <w:spacing w:before="280" w:after="280" w:line="276" w:lineRule="auto"/>
        <w:ind w:left="360"/>
        <w:jc w:val="center"/>
        <w:rPr>
          <w:color w:val="000000"/>
          <w:sz w:val="28"/>
          <w:szCs w:val="28"/>
          <w:u w:val="single"/>
        </w:rPr>
      </w:pPr>
      <w:r>
        <w:rPr>
          <w:color w:val="000000"/>
          <w:sz w:val="28"/>
          <w:szCs w:val="28"/>
          <w:u w:val="single"/>
        </w:rPr>
        <w:t>Примерные темы контрольных работ</w:t>
      </w:r>
    </w:p>
    <w:p w:rsidR="00761EE9" w:rsidRDefault="00DA6CFB" w:rsidP="00DA6CFB">
      <w:pPr>
        <w:pStyle w:val="af6"/>
        <w:numPr>
          <w:ilvl w:val="0"/>
          <w:numId w:val="3"/>
        </w:numPr>
        <w:shd w:val="clear" w:color="auto" w:fill="FFFFFF"/>
        <w:spacing w:before="280" w:after="280" w:line="360" w:lineRule="auto"/>
        <w:jc w:val="both"/>
        <w:rPr>
          <w:color w:val="000000"/>
          <w:sz w:val="28"/>
          <w:szCs w:val="28"/>
        </w:rPr>
      </w:pPr>
      <w:r>
        <w:rPr>
          <w:color w:val="000000"/>
          <w:sz w:val="28"/>
          <w:szCs w:val="28"/>
        </w:rPr>
        <w:t>Синдицированное кредитование как перспективное направление кредитования коммерческими банками реального сектора экономики.</w:t>
      </w:r>
    </w:p>
    <w:p w:rsidR="00761EE9" w:rsidRDefault="00DA6CFB" w:rsidP="00DA6CFB">
      <w:pPr>
        <w:pStyle w:val="af6"/>
        <w:numPr>
          <w:ilvl w:val="0"/>
          <w:numId w:val="4"/>
        </w:numPr>
        <w:shd w:val="clear" w:color="auto" w:fill="FFFFFF"/>
        <w:spacing w:before="280" w:after="280" w:line="360" w:lineRule="auto"/>
        <w:jc w:val="both"/>
        <w:rPr>
          <w:color w:val="000000"/>
          <w:sz w:val="28"/>
          <w:szCs w:val="28"/>
        </w:rPr>
      </w:pPr>
      <w:r>
        <w:rPr>
          <w:color w:val="000000"/>
          <w:sz w:val="28"/>
          <w:szCs w:val="28"/>
        </w:rPr>
        <w:t>Операции коммерческих банков с драгоценными металлами и камнями.</w:t>
      </w:r>
    </w:p>
    <w:p w:rsidR="00761EE9" w:rsidRDefault="00DA6CFB" w:rsidP="00DA6CFB">
      <w:pPr>
        <w:pStyle w:val="af6"/>
        <w:numPr>
          <w:ilvl w:val="0"/>
          <w:numId w:val="5"/>
        </w:numPr>
        <w:shd w:val="clear" w:color="auto" w:fill="FFFFFF"/>
        <w:spacing w:before="280" w:after="280" w:line="360" w:lineRule="auto"/>
        <w:jc w:val="both"/>
        <w:rPr>
          <w:color w:val="000000"/>
          <w:sz w:val="28"/>
          <w:szCs w:val="28"/>
        </w:rPr>
      </w:pPr>
      <w:r>
        <w:rPr>
          <w:color w:val="000000"/>
          <w:sz w:val="28"/>
          <w:szCs w:val="28"/>
        </w:rPr>
        <w:t>Основные направления деятельности российских банков на рынке ценных бумаг.</w:t>
      </w:r>
    </w:p>
    <w:p w:rsidR="00761EE9" w:rsidRDefault="00DA6CFB" w:rsidP="00DA6CFB">
      <w:pPr>
        <w:pStyle w:val="af6"/>
        <w:numPr>
          <w:ilvl w:val="0"/>
          <w:numId w:val="6"/>
        </w:numPr>
        <w:shd w:val="clear" w:color="auto" w:fill="FFFFFF"/>
        <w:spacing w:before="280" w:after="280" w:line="360" w:lineRule="auto"/>
        <w:jc w:val="both"/>
        <w:rPr>
          <w:color w:val="000000"/>
          <w:sz w:val="28"/>
          <w:szCs w:val="28"/>
        </w:rPr>
      </w:pPr>
      <w:r>
        <w:rPr>
          <w:color w:val="000000"/>
          <w:sz w:val="28"/>
          <w:szCs w:val="28"/>
        </w:rPr>
        <w:t>Коммерческий банк как финансовый посредник на инвестиционном рынке.</w:t>
      </w:r>
    </w:p>
    <w:p w:rsidR="00761EE9" w:rsidRDefault="00DA6CFB" w:rsidP="00DA6CFB">
      <w:pPr>
        <w:pStyle w:val="af6"/>
        <w:numPr>
          <w:ilvl w:val="0"/>
          <w:numId w:val="7"/>
        </w:numPr>
        <w:shd w:val="clear" w:color="auto" w:fill="FFFFFF"/>
        <w:spacing w:before="280" w:after="280" w:line="360" w:lineRule="auto"/>
        <w:jc w:val="both"/>
        <w:rPr>
          <w:color w:val="000000"/>
          <w:sz w:val="28"/>
          <w:szCs w:val="28"/>
        </w:rPr>
      </w:pPr>
      <w:r>
        <w:rPr>
          <w:color w:val="000000"/>
          <w:sz w:val="28"/>
          <w:szCs w:val="28"/>
        </w:rPr>
        <w:t>Проблемы участия российских коммерческих банков в инвестиционном процессе.</w:t>
      </w:r>
    </w:p>
    <w:p w:rsidR="00761EE9" w:rsidRDefault="00DA6CFB" w:rsidP="00DA6CFB">
      <w:pPr>
        <w:pStyle w:val="af6"/>
        <w:numPr>
          <w:ilvl w:val="0"/>
          <w:numId w:val="8"/>
        </w:numPr>
        <w:shd w:val="clear" w:color="auto" w:fill="FFFFFF"/>
        <w:spacing w:before="280" w:after="280" w:line="360" w:lineRule="auto"/>
        <w:jc w:val="both"/>
        <w:rPr>
          <w:color w:val="000000"/>
          <w:sz w:val="28"/>
          <w:szCs w:val="28"/>
        </w:rPr>
      </w:pPr>
      <w:r>
        <w:rPr>
          <w:color w:val="000000"/>
          <w:sz w:val="28"/>
          <w:szCs w:val="28"/>
        </w:rPr>
        <w:t>Участие коммерческих банков в проектном финансировании.</w:t>
      </w:r>
    </w:p>
    <w:p w:rsidR="00761EE9" w:rsidRDefault="00DA6CFB" w:rsidP="00DA6CFB">
      <w:pPr>
        <w:pStyle w:val="af6"/>
        <w:numPr>
          <w:ilvl w:val="0"/>
          <w:numId w:val="9"/>
        </w:numPr>
        <w:shd w:val="clear" w:color="auto" w:fill="FFFFFF"/>
        <w:spacing w:before="280" w:after="280" w:line="360" w:lineRule="auto"/>
        <w:jc w:val="both"/>
        <w:rPr>
          <w:color w:val="000000"/>
          <w:sz w:val="28"/>
          <w:szCs w:val="28"/>
        </w:rPr>
      </w:pPr>
      <w:r>
        <w:rPr>
          <w:color w:val="000000"/>
          <w:sz w:val="28"/>
          <w:szCs w:val="28"/>
        </w:rPr>
        <w:t>Роль и особенности кредитно-инвестиционной деятельности банков в современной экономике.</w:t>
      </w:r>
    </w:p>
    <w:p w:rsidR="00761EE9" w:rsidRDefault="00DA6CFB" w:rsidP="00DA6CFB">
      <w:pPr>
        <w:pStyle w:val="af6"/>
        <w:numPr>
          <w:ilvl w:val="0"/>
          <w:numId w:val="10"/>
        </w:numPr>
        <w:shd w:val="clear" w:color="auto" w:fill="FFFFFF"/>
        <w:spacing w:before="280" w:after="280" w:line="360" w:lineRule="auto"/>
        <w:jc w:val="both"/>
        <w:rPr>
          <w:color w:val="000000"/>
          <w:sz w:val="28"/>
          <w:szCs w:val="28"/>
        </w:rPr>
      </w:pPr>
      <w:r>
        <w:rPr>
          <w:color w:val="000000"/>
          <w:sz w:val="28"/>
          <w:szCs w:val="28"/>
        </w:rPr>
        <w:t>Сбережения населения как источник кредитно-инвестиционной деятельности коммерческих банков.</w:t>
      </w:r>
    </w:p>
    <w:p w:rsidR="00761EE9" w:rsidRDefault="00DA6CFB" w:rsidP="00DA6CFB">
      <w:pPr>
        <w:pStyle w:val="af6"/>
        <w:numPr>
          <w:ilvl w:val="0"/>
          <w:numId w:val="11"/>
        </w:numPr>
        <w:shd w:val="clear" w:color="auto" w:fill="FFFFFF"/>
        <w:spacing w:before="280" w:after="280" w:line="360" w:lineRule="auto"/>
        <w:jc w:val="both"/>
        <w:rPr>
          <w:color w:val="000000"/>
          <w:sz w:val="28"/>
          <w:szCs w:val="28"/>
        </w:rPr>
      </w:pPr>
      <w:r>
        <w:rPr>
          <w:color w:val="000000"/>
          <w:sz w:val="28"/>
          <w:szCs w:val="28"/>
        </w:rPr>
        <w:t>Инвестиционные риски коммерческих банков: аспекты оценки и регулирования.</w:t>
      </w:r>
    </w:p>
    <w:p w:rsidR="00761EE9" w:rsidRDefault="00DA6CFB" w:rsidP="00DA6CFB">
      <w:pPr>
        <w:pStyle w:val="af6"/>
        <w:numPr>
          <w:ilvl w:val="0"/>
          <w:numId w:val="12"/>
        </w:numPr>
        <w:shd w:val="clear" w:color="auto" w:fill="FFFFFF"/>
        <w:spacing w:before="280" w:after="280" w:line="360" w:lineRule="auto"/>
        <w:jc w:val="both"/>
        <w:rPr>
          <w:color w:val="000000"/>
          <w:sz w:val="28"/>
          <w:szCs w:val="28"/>
        </w:rPr>
      </w:pPr>
      <w:r>
        <w:rPr>
          <w:color w:val="000000"/>
          <w:sz w:val="28"/>
          <w:szCs w:val="28"/>
        </w:rPr>
        <w:t xml:space="preserve"> Проблемы участия коммерческих банков на рынке ценных бумаг.</w:t>
      </w:r>
    </w:p>
    <w:p w:rsidR="00761EE9" w:rsidRDefault="00DA6CFB" w:rsidP="00DA6CFB">
      <w:pPr>
        <w:pStyle w:val="af6"/>
        <w:numPr>
          <w:ilvl w:val="0"/>
          <w:numId w:val="13"/>
        </w:numPr>
        <w:shd w:val="clear" w:color="auto" w:fill="FFFFFF"/>
        <w:spacing w:before="280" w:after="280" w:line="360" w:lineRule="auto"/>
        <w:jc w:val="both"/>
        <w:rPr>
          <w:color w:val="000000"/>
          <w:sz w:val="28"/>
          <w:szCs w:val="28"/>
        </w:rPr>
      </w:pPr>
      <w:r>
        <w:rPr>
          <w:color w:val="000000"/>
          <w:sz w:val="28"/>
          <w:szCs w:val="28"/>
        </w:rPr>
        <w:t xml:space="preserve"> Формирование инвестиционного портфеля коммерческого банка: проблемы и перспективы.</w:t>
      </w:r>
    </w:p>
    <w:p w:rsidR="00761EE9" w:rsidRDefault="00DA6CFB" w:rsidP="00DA6CFB">
      <w:pPr>
        <w:pStyle w:val="af6"/>
        <w:numPr>
          <w:ilvl w:val="0"/>
          <w:numId w:val="14"/>
        </w:numPr>
        <w:shd w:val="clear" w:color="auto" w:fill="FFFFFF"/>
        <w:spacing w:before="280" w:after="280" w:line="360" w:lineRule="auto"/>
        <w:jc w:val="both"/>
        <w:rPr>
          <w:color w:val="000000"/>
          <w:sz w:val="28"/>
          <w:szCs w:val="28"/>
        </w:rPr>
      </w:pPr>
      <w:r>
        <w:rPr>
          <w:color w:val="000000"/>
          <w:sz w:val="28"/>
          <w:szCs w:val="28"/>
        </w:rPr>
        <w:t xml:space="preserve"> Стратегические проблемы развития банковского инвестирования производственной деятельности.</w:t>
      </w:r>
    </w:p>
    <w:p w:rsidR="00761EE9" w:rsidRDefault="00DA6CFB" w:rsidP="00DA6CFB">
      <w:pPr>
        <w:pStyle w:val="af6"/>
        <w:numPr>
          <w:ilvl w:val="0"/>
          <w:numId w:val="15"/>
        </w:numPr>
        <w:shd w:val="clear" w:color="auto" w:fill="FFFFFF"/>
        <w:spacing w:before="280" w:after="280" w:line="360" w:lineRule="auto"/>
        <w:jc w:val="both"/>
        <w:rPr>
          <w:color w:val="000000"/>
          <w:sz w:val="28"/>
          <w:szCs w:val="28"/>
        </w:rPr>
      </w:pPr>
      <w:r>
        <w:rPr>
          <w:sz w:val="28"/>
          <w:szCs w:val="28"/>
        </w:rPr>
        <w:lastRenderedPageBreak/>
        <w:t xml:space="preserve"> Анализ и оценка инвестиционной деятельности банка (на примере конкретного банка).</w:t>
      </w:r>
    </w:p>
    <w:p w:rsidR="00761EE9" w:rsidRDefault="00DA6CFB" w:rsidP="00DA6CFB">
      <w:pPr>
        <w:pStyle w:val="af9"/>
        <w:widowControl/>
        <w:numPr>
          <w:ilvl w:val="0"/>
          <w:numId w:val="16"/>
        </w:numPr>
        <w:shd w:val="clear" w:color="auto" w:fill="FFFFFF"/>
        <w:spacing w:line="360" w:lineRule="auto"/>
        <w:jc w:val="both"/>
        <w:rPr>
          <w:sz w:val="28"/>
          <w:szCs w:val="28"/>
        </w:rPr>
      </w:pPr>
      <w:r>
        <w:rPr>
          <w:sz w:val="28"/>
          <w:szCs w:val="28"/>
        </w:rPr>
        <w:t xml:space="preserve"> Содержание подготовительного этапа </w:t>
      </w:r>
      <w:proofErr w:type="spellStart"/>
      <w:r>
        <w:rPr>
          <w:sz w:val="28"/>
          <w:szCs w:val="28"/>
        </w:rPr>
        <w:t>андеррайтинга</w:t>
      </w:r>
      <w:proofErr w:type="spellEnd"/>
      <w:r>
        <w:rPr>
          <w:sz w:val="28"/>
          <w:szCs w:val="28"/>
        </w:rPr>
        <w:t xml:space="preserve"> облигаций.</w:t>
      </w:r>
    </w:p>
    <w:p w:rsidR="00761EE9" w:rsidRDefault="00DA6CFB">
      <w:pPr>
        <w:widowControl/>
        <w:shd w:val="clear" w:color="auto" w:fill="FFFFFF"/>
        <w:spacing w:before="300" w:after="150" w:line="360" w:lineRule="auto"/>
        <w:ind w:firstLine="360"/>
        <w:jc w:val="center"/>
        <w:textAlignment w:val="bottom"/>
        <w:outlineLvl w:val="1"/>
        <w:rPr>
          <w:bCs/>
          <w:sz w:val="28"/>
          <w:szCs w:val="28"/>
          <w:u w:val="single"/>
        </w:rPr>
      </w:pPr>
      <w:bookmarkStart w:id="21" w:name="_Toc26905114"/>
      <w:bookmarkStart w:id="22" w:name="_Toc530752232"/>
      <w:r>
        <w:rPr>
          <w:bCs/>
          <w:sz w:val="28"/>
          <w:szCs w:val="28"/>
          <w:u w:val="single"/>
        </w:rPr>
        <w:t>Примеры заданий контрольной работы с описанием</w:t>
      </w:r>
      <w:bookmarkEnd w:id="21"/>
      <w:bookmarkEnd w:id="22"/>
    </w:p>
    <w:p w:rsidR="00761EE9" w:rsidRDefault="00DA6CFB">
      <w:pPr>
        <w:widowControl/>
        <w:shd w:val="clear" w:color="auto" w:fill="FFFFFF"/>
        <w:spacing w:line="360" w:lineRule="auto"/>
        <w:ind w:left="360"/>
        <w:jc w:val="both"/>
        <w:rPr>
          <w:sz w:val="28"/>
          <w:szCs w:val="28"/>
        </w:rPr>
      </w:pPr>
      <w:r>
        <w:rPr>
          <w:sz w:val="28"/>
          <w:szCs w:val="28"/>
        </w:rPr>
        <w:t xml:space="preserve">     Тема 1: «Анализ и оценка инвестиционного банкинга (на примере конкретного банка)».</w:t>
      </w:r>
    </w:p>
    <w:p w:rsidR="00761EE9" w:rsidRDefault="00DA6CFB">
      <w:pPr>
        <w:widowControl/>
        <w:shd w:val="clear" w:color="auto" w:fill="FFFFFF"/>
        <w:spacing w:line="360" w:lineRule="auto"/>
        <w:ind w:left="720"/>
        <w:jc w:val="both"/>
        <w:rPr>
          <w:i/>
          <w:sz w:val="28"/>
          <w:szCs w:val="28"/>
        </w:rPr>
      </w:pPr>
      <w:r>
        <w:rPr>
          <w:i/>
          <w:sz w:val="28"/>
          <w:szCs w:val="28"/>
        </w:rPr>
        <w:t xml:space="preserve">Задание: </w:t>
      </w:r>
    </w:p>
    <w:p w:rsidR="00761EE9" w:rsidRDefault="00DA6CFB">
      <w:pPr>
        <w:widowControl/>
        <w:shd w:val="clear" w:color="auto" w:fill="FFFFFF"/>
        <w:spacing w:line="360" w:lineRule="auto"/>
        <w:ind w:firstLine="708"/>
        <w:jc w:val="both"/>
        <w:rPr>
          <w:sz w:val="28"/>
          <w:szCs w:val="28"/>
        </w:rPr>
      </w:pPr>
      <w:r>
        <w:rPr>
          <w:sz w:val="28"/>
          <w:szCs w:val="28"/>
        </w:rPr>
        <w:t>- самостоятельно выбрать студентом (в рамках группы) объект исследования (банк); банки внутри одной группы не должны повторяться;</w:t>
      </w:r>
    </w:p>
    <w:p w:rsidR="00761EE9" w:rsidRDefault="00DA6CFB">
      <w:pPr>
        <w:widowControl/>
        <w:shd w:val="clear" w:color="auto" w:fill="FFFFFF"/>
        <w:spacing w:line="360" w:lineRule="auto"/>
        <w:ind w:firstLine="708"/>
        <w:jc w:val="both"/>
        <w:rPr>
          <w:sz w:val="28"/>
          <w:szCs w:val="28"/>
        </w:rPr>
      </w:pPr>
      <w:r>
        <w:rPr>
          <w:sz w:val="28"/>
          <w:szCs w:val="28"/>
        </w:rPr>
        <w:t>- на основе данных отчетности, а также иной доступной информации по исследуемому банку провести анализ инвестиционного банкинга;</w:t>
      </w:r>
    </w:p>
    <w:p w:rsidR="00761EE9" w:rsidRDefault="00DA6CFB">
      <w:pPr>
        <w:widowControl/>
        <w:shd w:val="clear" w:color="auto" w:fill="FFFFFF"/>
        <w:spacing w:line="360" w:lineRule="auto"/>
        <w:ind w:firstLine="708"/>
        <w:jc w:val="both"/>
        <w:rPr>
          <w:sz w:val="28"/>
          <w:szCs w:val="28"/>
        </w:rPr>
      </w:pPr>
      <w:r>
        <w:rPr>
          <w:sz w:val="28"/>
          <w:szCs w:val="28"/>
        </w:rPr>
        <w:t>- подготовить мотивированное заключение по результатам анализа по следующим направлениям:</w:t>
      </w:r>
    </w:p>
    <w:p w:rsidR="00761EE9" w:rsidRDefault="00DA6CFB" w:rsidP="00DA6CFB">
      <w:pPr>
        <w:pStyle w:val="af9"/>
        <w:widowControl/>
        <w:numPr>
          <w:ilvl w:val="0"/>
          <w:numId w:val="1"/>
        </w:numPr>
        <w:shd w:val="clear" w:color="auto" w:fill="FFFFFF"/>
        <w:spacing w:line="360" w:lineRule="auto"/>
        <w:jc w:val="both"/>
        <w:rPr>
          <w:sz w:val="28"/>
          <w:szCs w:val="28"/>
        </w:rPr>
      </w:pPr>
      <w:r>
        <w:rPr>
          <w:sz w:val="28"/>
          <w:szCs w:val="28"/>
        </w:rPr>
        <w:t>динамика инвестиционных операций банка</w:t>
      </w:r>
    </w:p>
    <w:p w:rsidR="00761EE9" w:rsidRDefault="00DA6CFB" w:rsidP="00DA6CFB">
      <w:pPr>
        <w:pStyle w:val="af9"/>
        <w:widowControl/>
        <w:numPr>
          <w:ilvl w:val="0"/>
          <w:numId w:val="1"/>
        </w:numPr>
        <w:shd w:val="clear" w:color="auto" w:fill="FFFFFF"/>
        <w:spacing w:line="360" w:lineRule="auto"/>
        <w:jc w:val="both"/>
        <w:rPr>
          <w:sz w:val="28"/>
          <w:szCs w:val="28"/>
        </w:rPr>
      </w:pPr>
      <w:r>
        <w:rPr>
          <w:sz w:val="28"/>
          <w:szCs w:val="28"/>
        </w:rPr>
        <w:t>оценка структуры инвестиционного портфеля</w:t>
      </w:r>
    </w:p>
    <w:p w:rsidR="00761EE9" w:rsidRDefault="00DA6CFB" w:rsidP="00DA6CFB">
      <w:pPr>
        <w:pStyle w:val="af9"/>
        <w:widowControl/>
        <w:numPr>
          <w:ilvl w:val="0"/>
          <w:numId w:val="1"/>
        </w:numPr>
        <w:shd w:val="clear" w:color="auto" w:fill="FFFFFF"/>
        <w:spacing w:line="360" w:lineRule="auto"/>
        <w:jc w:val="both"/>
        <w:rPr>
          <w:sz w:val="28"/>
          <w:szCs w:val="28"/>
        </w:rPr>
      </w:pPr>
      <w:r>
        <w:rPr>
          <w:sz w:val="28"/>
          <w:szCs w:val="28"/>
        </w:rPr>
        <w:t>предоставляемые инвестиционные продукты и условия их предоставления.</w:t>
      </w:r>
    </w:p>
    <w:p w:rsidR="00761EE9" w:rsidRDefault="00DA6CFB">
      <w:pPr>
        <w:widowControl/>
        <w:shd w:val="clear" w:color="auto" w:fill="FFFFFF"/>
        <w:spacing w:line="360" w:lineRule="auto"/>
        <w:ind w:firstLine="708"/>
        <w:jc w:val="both"/>
        <w:rPr>
          <w:i/>
          <w:sz w:val="28"/>
          <w:szCs w:val="28"/>
        </w:rPr>
      </w:pPr>
      <w:r>
        <w:rPr>
          <w:i/>
          <w:sz w:val="28"/>
          <w:szCs w:val="28"/>
        </w:rPr>
        <w:t xml:space="preserve">    Описание.</w:t>
      </w:r>
    </w:p>
    <w:p w:rsidR="00761EE9" w:rsidRDefault="00DA6CFB">
      <w:pPr>
        <w:widowControl/>
        <w:shd w:val="clear" w:color="auto" w:fill="FFFFFF"/>
        <w:spacing w:line="360" w:lineRule="auto"/>
        <w:ind w:left="-90" w:firstLine="798"/>
        <w:jc w:val="both"/>
        <w:rPr>
          <w:sz w:val="28"/>
          <w:szCs w:val="28"/>
        </w:rPr>
      </w:pPr>
      <w:r>
        <w:rPr>
          <w:sz w:val="28"/>
          <w:szCs w:val="28"/>
        </w:rPr>
        <w:t xml:space="preserve">    Выявить:</w:t>
      </w:r>
    </w:p>
    <w:p w:rsidR="00761EE9" w:rsidRDefault="00DA6CFB">
      <w:pPr>
        <w:widowControl/>
        <w:shd w:val="clear" w:color="auto" w:fill="FFFFFF"/>
        <w:spacing w:line="360" w:lineRule="auto"/>
        <w:ind w:left="-90" w:firstLine="798"/>
        <w:jc w:val="both"/>
        <w:rPr>
          <w:sz w:val="28"/>
          <w:szCs w:val="28"/>
        </w:rPr>
      </w:pPr>
      <w:r>
        <w:rPr>
          <w:sz w:val="28"/>
          <w:szCs w:val="28"/>
        </w:rPr>
        <w:t xml:space="preserve">    - какие виды профессиональной деятельности на рынке ценных бумаг осуществляет кредитная организация;</w:t>
      </w:r>
    </w:p>
    <w:p w:rsidR="00761EE9" w:rsidRDefault="00DA6CFB">
      <w:pPr>
        <w:widowControl/>
        <w:shd w:val="clear" w:color="auto" w:fill="FFFFFF"/>
        <w:spacing w:line="360" w:lineRule="auto"/>
        <w:ind w:left="-90" w:firstLine="798"/>
        <w:jc w:val="both"/>
        <w:rPr>
          <w:sz w:val="28"/>
          <w:szCs w:val="28"/>
        </w:rPr>
      </w:pPr>
      <w:r>
        <w:rPr>
          <w:sz w:val="28"/>
          <w:szCs w:val="28"/>
        </w:rPr>
        <w:t xml:space="preserve">    - проводит ли банк сделки слияния/поглощения;</w:t>
      </w:r>
    </w:p>
    <w:p w:rsidR="00761EE9" w:rsidRDefault="00DA6CFB">
      <w:pPr>
        <w:widowControl/>
        <w:shd w:val="clear" w:color="auto" w:fill="FFFFFF"/>
        <w:spacing w:line="360" w:lineRule="auto"/>
        <w:ind w:left="-90" w:firstLine="798"/>
        <w:jc w:val="both"/>
        <w:rPr>
          <w:sz w:val="28"/>
          <w:szCs w:val="28"/>
        </w:rPr>
      </w:pPr>
      <w:r>
        <w:rPr>
          <w:sz w:val="28"/>
          <w:szCs w:val="28"/>
        </w:rPr>
        <w:t xml:space="preserve">    - проводит ли банк сделки </w:t>
      </w:r>
      <w:proofErr w:type="spellStart"/>
      <w:r>
        <w:rPr>
          <w:sz w:val="28"/>
          <w:szCs w:val="28"/>
        </w:rPr>
        <w:t>секьюритизации</w:t>
      </w:r>
      <w:proofErr w:type="spellEnd"/>
      <w:r>
        <w:rPr>
          <w:sz w:val="28"/>
          <w:szCs w:val="28"/>
        </w:rPr>
        <w:t>;</w:t>
      </w:r>
    </w:p>
    <w:p w:rsidR="00761EE9" w:rsidRDefault="00DA6CFB">
      <w:pPr>
        <w:widowControl/>
        <w:shd w:val="clear" w:color="auto" w:fill="FFFFFF"/>
        <w:spacing w:line="360" w:lineRule="auto"/>
        <w:ind w:left="-90" w:firstLine="798"/>
        <w:jc w:val="both"/>
        <w:rPr>
          <w:sz w:val="28"/>
          <w:szCs w:val="28"/>
        </w:rPr>
      </w:pPr>
      <w:r>
        <w:rPr>
          <w:sz w:val="28"/>
          <w:szCs w:val="28"/>
        </w:rPr>
        <w:t xml:space="preserve">    - предлагает ли банк нетрадиционные инвестиционные продукты, связанные корпоративным финансированием;</w:t>
      </w:r>
    </w:p>
    <w:p w:rsidR="00761EE9" w:rsidRDefault="00DA6CFB">
      <w:pPr>
        <w:widowControl/>
        <w:shd w:val="clear" w:color="auto" w:fill="FFFFFF"/>
        <w:spacing w:line="360" w:lineRule="auto"/>
        <w:ind w:left="-90" w:firstLine="798"/>
        <w:jc w:val="both"/>
        <w:rPr>
          <w:sz w:val="28"/>
          <w:szCs w:val="28"/>
        </w:rPr>
      </w:pPr>
      <w:r>
        <w:rPr>
          <w:sz w:val="28"/>
          <w:szCs w:val="28"/>
        </w:rPr>
        <w:t xml:space="preserve">    - предлагает ли банк услуги по проектному финансированию, каковы его условия?</w:t>
      </w:r>
    </w:p>
    <w:p w:rsidR="00761EE9" w:rsidRDefault="00761EE9">
      <w:pPr>
        <w:widowControl/>
        <w:shd w:val="clear" w:color="auto" w:fill="FFFFFF"/>
        <w:spacing w:line="360" w:lineRule="auto"/>
        <w:jc w:val="both"/>
        <w:rPr>
          <w:sz w:val="28"/>
          <w:szCs w:val="28"/>
        </w:rPr>
      </w:pPr>
    </w:p>
    <w:p w:rsidR="00761EE9" w:rsidRDefault="00DA6CFB">
      <w:pPr>
        <w:widowControl/>
        <w:shd w:val="clear" w:color="auto" w:fill="FFFFFF"/>
        <w:spacing w:line="360" w:lineRule="auto"/>
        <w:ind w:left="360"/>
        <w:jc w:val="both"/>
        <w:rPr>
          <w:sz w:val="28"/>
          <w:szCs w:val="28"/>
        </w:rPr>
      </w:pPr>
      <w:r>
        <w:rPr>
          <w:sz w:val="28"/>
          <w:szCs w:val="28"/>
        </w:rPr>
        <w:t xml:space="preserve">     Тема 2: "Содержание подготовительного этапа </w:t>
      </w:r>
      <w:proofErr w:type="spellStart"/>
      <w:r>
        <w:rPr>
          <w:sz w:val="28"/>
          <w:szCs w:val="28"/>
        </w:rPr>
        <w:t>андеррайтинга</w:t>
      </w:r>
      <w:proofErr w:type="spellEnd"/>
      <w:r>
        <w:rPr>
          <w:sz w:val="28"/>
          <w:szCs w:val="28"/>
        </w:rPr>
        <w:t xml:space="preserve"> облигаций».</w:t>
      </w:r>
    </w:p>
    <w:p w:rsidR="00761EE9" w:rsidRDefault="00DA6CFB">
      <w:pPr>
        <w:widowControl/>
        <w:spacing w:after="200" w:line="360" w:lineRule="auto"/>
        <w:jc w:val="both"/>
        <w:rPr>
          <w:rFonts w:eastAsiaTheme="minorHAnsi"/>
          <w:i/>
          <w:sz w:val="28"/>
          <w:szCs w:val="28"/>
          <w:lang w:eastAsia="en-US"/>
        </w:rPr>
      </w:pPr>
      <w:r>
        <w:rPr>
          <w:rFonts w:eastAsiaTheme="minorHAnsi"/>
          <w:i/>
          <w:sz w:val="28"/>
          <w:szCs w:val="28"/>
          <w:lang w:eastAsia="en-US"/>
        </w:rPr>
        <w:lastRenderedPageBreak/>
        <w:t xml:space="preserve">          Задание:</w:t>
      </w:r>
    </w:p>
    <w:p w:rsidR="00761EE9" w:rsidRDefault="00DA6CFB">
      <w:pPr>
        <w:widowControl/>
        <w:spacing w:after="200" w:line="360" w:lineRule="auto"/>
        <w:ind w:firstLine="225"/>
        <w:jc w:val="both"/>
        <w:rPr>
          <w:rFonts w:eastAsiaTheme="minorHAnsi"/>
          <w:sz w:val="28"/>
          <w:szCs w:val="28"/>
          <w:lang w:eastAsia="en-US"/>
        </w:rPr>
      </w:pPr>
      <w:r>
        <w:rPr>
          <w:rFonts w:eastAsiaTheme="minorHAnsi"/>
          <w:i/>
          <w:sz w:val="28"/>
          <w:szCs w:val="28"/>
          <w:lang w:eastAsia="en-US"/>
        </w:rPr>
        <w:t xml:space="preserve">       </w:t>
      </w:r>
      <w:r>
        <w:rPr>
          <w:rFonts w:eastAsiaTheme="minorHAnsi"/>
          <w:sz w:val="28"/>
          <w:szCs w:val="28"/>
          <w:lang w:eastAsia="en-US"/>
        </w:rPr>
        <w:t>изложить действия</w:t>
      </w:r>
      <w:r>
        <w:rPr>
          <w:rFonts w:eastAsiaTheme="minorHAnsi"/>
          <w:i/>
          <w:sz w:val="28"/>
          <w:szCs w:val="28"/>
          <w:lang w:eastAsia="en-US"/>
        </w:rPr>
        <w:t xml:space="preserve"> </w:t>
      </w:r>
      <w:r>
        <w:rPr>
          <w:rFonts w:eastAsiaTheme="minorHAnsi"/>
          <w:sz w:val="28"/>
          <w:szCs w:val="28"/>
          <w:lang w:eastAsia="en-US"/>
        </w:rPr>
        <w:t xml:space="preserve">банка и эмитента на 1-м этапе </w:t>
      </w:r>
      <w:proofErr w:type="spellStart"/>
      <w:r>
        <w:rPr>
          <w:rFonts w:eastAsiaTheme="minorHAnsi"/>
          <w:sz w:val="28"/>
          <w:szCs w:val="28"/>
          <w:lang w:eastAsia="en-US"/>
        </w:rPr>
        <w:t>андеррайтинга</w:t>
      </w:r>
      <w:proofErr w:type="spellEnd"/>
      <w:r>
        <w:rPr>
          <w:rFonts w:eastAsiaTheme="minorHAnsi"/>
          <w:sz w:val="28"/>
          <w:szCs w:val="28"/>
          <w:lang w:eastAsia="en-US"/>
        </w:rPr>
        <w:t xml:space="preserve"> облигаций. </w:t>
      </w:r>
    </w:p>
    <w:p w:rsidR="00761EE9" w:rsidRDefault="00DA6CFB">
      <w:pPr>
        <w:widowControl/>
        <w:spacing w:before="225" w:afterAutospacing="1" w:line="360" w:lineRule="auto"/>
        <w:ind w:left="225" w:right="375"/>
        <w:jc w:val="both"/>
        <w:rPr>
          <w:i/>
          <w:color w:val="000000"/>
          <w:sz w:val="28"/>
          <w:szCs w:val="28"/>
        </w:rPr>
      </w:pPr>
      <w:r>
        <w:rPr>
          <w:i/>
          <w:color w:val="000000"/>
          <w:sz w:val="28"/>
          <w:szCs w:val="28"/>
        </w:rPr>
        <w:t xml:space="preserve">       Описание.</w:t>
      </w:r>
    </w:p>
    <w:p w:rsidR="00761EE9" w:rsidRDefault="00DA6CFB">
      <w:pPr>
        <w:widowControl/>
        <w:spacing w:before="225" w:afterAutospacing="1" w:line="360" w:lineRule="auto"/>
        <w:ind w:left="225" w:right="375" w:firstLine="483"/>
        <w:jc w:val="both"/>
        <w:rPr>
          <w:color w:val="000000"/>
          <w:sz w:val="28"/>
          <w:szCs w:val="28"/>
        </w:rPr>
      </w:pPr>
      <w:r>
        <w:rPr>
          <w:color w:val="000000"/>
          <w:sz w:val="28"/>
          <w:szCs w:val="28"/>
        </w:rPr>
        <w:t>Действия на подготовительном этапе:</w:t>
      </w:r>
    </w:p>
    <w:p w:rsidR="00761EE9" w:rsidRDefault="00DA6CFB">
      <w:pPr>
        <w:widowControl/>
        <w:spacing w:before="225" w:afterAutospacing="1" w:line="360" w:lineRule="auto"/>
        <w:ind w:left="225" w:right="375" w:firstLine="483"/>
        <w:jc w:val="both"/>
        <w:rPr>
          <w:color w:val="000000"/>
          <w:sz w:val="28"/>
          <w:szCs w:val="28"/>
        </w:rPr>
      </w:pPr>
      <w:r>
        <w:rPr>
          <w:color w:val="000000"/>
          <w:sz w:val="28"/>
          <w:szCs w:val="28"/>
        </w:rPr>
        <w:t>- получение </w:t>
      </w:r>
      <w:r>
        <w:rPr>
          <w:iCs/>
          <w:color w:val="000000"/>
          <w:sz w:val="28"/>
          <w:szCs w:val="28"/>
        </w:rPr>
        <w:t>мандата на организацию выпуска ценных бумаг (</w:t>
      </w:r>
      <w:r>
        <w:rPr>
          <w:color w:val="000000"/>
          <w:sz w:val="28"/>
          <w:szCs w:val="28"/>
        </w:rPr>
        <w:t>письмо эмитента, в котором он подтверждает в письменной форме свое желание сотрудничать с данным банком в процессе выпуска ценных бумаг и обязуется не заключать аналогичных соглашений с другими банками);</w:t>
      </w:r>
    </w:p>
    <w:p w:rsidR="00761EE9" w:rsidRDefault="00DA6CFB">
      <w:pPr>
        <w:widowControl/>
        <w:spacing w:before="225" w:afterAutospacing="1" w:line="360" w:lineRule="auto"/>
        <w:ind w:left="225" w:right="375"/>
        <w:jc w:val="both"/>
        <w:rPr>
          <w:color w:val="000000"/>
          <w:sz w:val="28"/>
          <w:szCs w:val="28"/>
        </w:rPr>
      </w:pPr>
      <w:r>
        <w:rPr>
          <w:color w:val="000000"/>
          <w:sz w:val="28"/>
          <w:szCs w:val="28"/>
        </w:rPr>
        <w:t xml:space="preserve">      - заключение банком и </w:t>
      </w:r>
      <w:r>
        <w:rPr>
          <w:iCs/>
          <w:color w:val="000000"/>
          <w:sz w:val="28"/>
          <w:szCs w:val="28"/>
        </w:rPr>
        <w:t>эмитентом договора об организации выпуска ценных бумаг (</w:t>
      </w:r>
      <w:r>
        <w:rPr>
          <w:color w:val="000000"/>
          <w:sz w:val="28"/>
          <w:szCs w:val="28"/>
        </w:rPr>
        <w:t>оказание услуг по организации выпуска за соответствующее вознаграждение: обязательства банка, касающиеся предоставления услуг по организации выпуска ценных бумаг, а также обязательства эмитента совершить необходимые действия в целях организации выпуска, связанные, например, с предоставлением организатору необходимых материалов, раскрытием информации и т. д.);</w:t>
      </w:r>
    </w:p>
    <w:p w:rsidR="00761EE9" w:rsidRDefault="00DA6CFB">
      <w:pPr>
        <w:widowControl/>
        <w:spacing w:before="225" w:afterAutospacing="1" w:line="360" w:lineRule="auto"/>
        <w:ind w:left="225" w:right="375"/>
        <w:jc w:val="both"/>
        <w:rPr>
          <w:color w:val="000000"/>
          <w:sz w:val="28"/>
          <w:szCs w:val="28"/>
        </w:rPr>
      </w:pPr>
      <w:r>
        <w:rPr>
          <w:color w:val="000000"/>
          <w:sz w:val="28"/>
          <w:szCs w:val="28"/>
        </w:rPr>
        <w:t xml:space="preserve">       - анализ банком рынка и самого эмитента; </w:t>
      </w:r>
    </w:p>
    <w:p w:rsidR="00761EE9" w:rsidRDefault="00DA6CFB">
      <w:pPr>
        <w:widowControl/>
        <w:spacing w:before="225" w:afterAutospacing="1" w:line="360" w:lineRule="auto"/>
        <w:ind w:left="225" w:right="375"/>
        <w:jc w:val="both"/>
        <w:rPr>
          <w:color w:val="000000"/>
          <w:sz w:val="28"/>
          <w:szCs w:val="28"/>
        </w:rPr>
      </w:pPr>
      <w:r>
        <w:rPr>
          <w:color w:val="000000"/>
          <w:sz w:val="28"/>
          <w:szCs w:val="28"/>
        </w:rPr>
        <w:t xml:space="preserve">       - определение необходимости в финансировании и выработка параметров выпуска; </w:t>
      </w:r>
    </w:p>
    <w:p w:rsidR="00761EE9" w:rsidRDefault="00DA6CFB">
      <w:pPr>
        <w:widowControl/>
        <w:spacing w:before="225" w:afterAutospacing="1" w:line="360" w:lineRule="auto"/>
        <w:ind w:left="225" w:right="375"/>
        <w:jc w:val="both"/>
        <w:rPr>
          <w:color w:val="000000"/>
          <w:sz w:val="28"/>
          <w:szCs w:val="28"/>
        </w:rPr>
      </w:pPr>
      <w:r>
        <w:rPr>
          <w:color w:val="000000"/>
          <w:sz w:val="28"/>
          <w:szCs w:val="28"/>
        </w:rPr>
        <w:t xml:space="preserve">       - подготовка и передача документов для государственной регистрации выпуска; </w:t>
      </w:r>
    </w:p>
    <w:p w:rsidR="00761EE9" w:rsidRDefault="00DA6CFB">
      <w:pPr>
        <w:widowControl/>
        <w:spacing w:before="225" w:afterAutospacing="1" w:line="360" w:lineRule="auto"/>
        <w:ind w:left="225" w:right="375"/>
        <w:jc w:val="both"/>
        <w:rPr>
          <w:color w:val="000000"/>
          <w:sz w:val="28"/>
          <w:szCs w:val="28"/>
        </w:rPr>
      </w:pPr>
      <w:r>
        <w:rPr>
          <w:color w:val="000000"/>
          <w:sz w:val="28"/>
          <w:szCs w:val="28"/>
        </w:rPr>
        <w:t xml:space="preserve">       - поиск инвесторов и предварительная работа с ними (</w:t>
      </w:r>
      <w:proofErr w:type="spellStart"/>
      <w:r>
        <w:rPr>
          <w:color w:val="000000"/>
          <w:sz w:val="28"/>
          <w:szCs w:val="28"/>
        </w:rPr>
        <w:t>pre-sale</w:t>
      </w:r>
      <w:proofErr w:type="spellEnd"/>
      <w:r>
        <w:rPr>
          <w:color w:val="000000"/>
          <w:sz w:val="28"/>
          <w:szCs w:val="28"/>
        </w:rPr>
        <w:t xml:space="preserve">) (разработка схемы организации первичного размещения, формирование эмиссионного синдиката и всей инфраструктуры выпуска и размещения (депозитарное обслуживание, торговая площадка, услуги платежного агента)); </w:t>
      </w:r>
    </w:p>
    <w:p w:rsidR="00761EE9" w:rsidRDefault="00DA6CFB">
      <w:pPr>
        <w:widowControl/>
        <w:spacing w:before="225" w:afterAutospacing="1" w:line="360" w:lineRule="auto"/>
        <w:ind w:left="225" w:right="375"/>
        <w:jc w:val="both"/>
        <w:rPr>
          <w:color w:val="000000"/>
          <w:sz w:val="28"/>
          <w:szCs w:val="28"/>
        </w:rPr>
      </w:pPr>
      <w:r>
        <w:rPr>
          <w:color w:val="000000"/>
          <w:sz w:val="28"/>
          <w:szCs w:val="28"/>
        </w:rPr>
        <w:lastRenderedPageBreak/>
        <w:t xml:space="preserve">       - проведение маркетинга выпускаемых ценных бумаг (подготовка информационного меморандума, организация «</w:t>
      </w:r>
      <w:proofErr w:type="spellStart"/>
      <w:r>
        <w:rPr>
          <w:color w:val="000000"/>
          <w:sz w:val="28"/>
          <w:szCs w:val="28"/>
        </w:rPr>
        <w:t>road-show</w:t>
      </w:r>
      <w:proofErr w:type="spellEnd"/>
      <w:r>
        <w:rPr>
          <w:color w:val="000000"/>
          <w:sz w:val="28"/>
          <w:szCs w:val="28"/>
        </w:rPr>
        <w:t>», Интернет – конференций и т. д.) и подготовка рынка к предстоящему размещению;</w:t>
      </w:r>
    </w:p>
    <w:p w:rsidR="00761EE9" w:rsidRDefault="00DA6CFB">
      <w:pPr>
        <w:widowControl/>
        <w:spacing w:before="225" w:afterAutospacing="1" w:line="360" w:lineRule="auto"/>
        <w:ind w:left="225" w:right="375"/>
        <w:jc w:val="both"/>
        <w:rPr>
          <w:color w:val="000000"/>
          <w:sz w:val="28"/>
          <w:szCs w:val="28"/>
        </w:rPr>
      </w:pPr>
      <w:r>
        <w:rPr>
          <w:color w:val="000000"/>
          <w:sz w:val="28"/>
          <w:szCs w:val="28"/>
        </w:rPr>
        <w:t xml:space="preserve">       - формирование синдиката. Заключение договоров </w:t>
      </w:r>
      <w:proofErr w:type="spellStart"/>
      <w:r>
        <w:rPr>
          <w:color w:val="000000"/>
          <w:sz w:val="28"/>
          <w:szCs w:val="28"/>
        </w:rPr>
        <w:t>андеррайтинга</w:t>
      </w:r>
      <w:proofErr w:type="spellEnd"/>
      <w:r>
        <w:rPr>
          <w:color w:val="000000"/>
          <w:sz w:val="28"/>
          <w:szCs w:val="28"/>
        </w:rPr>
        <w:t xml:space="preserve"> с участниками синдиката. </w:t>
      </w:r>
    </w:p>
    <w:p w:rsidR="00761EE9" w:rsidRDefault="00DA6CFB">
      <w:pPr>
        <w:widowControl/>
        <w:shd w:val="clear" w:color="auto" w:fill="FFFFFF"/>
        <w:spacing w:line="360" w:lineRule="auto"/>
        <w:ind w:firstLine="708"/>
        <w:jc w:val="both"/>
        <w:rPr>
          <w:sz w:val="28"/>
          <w:szCs w:val="28"/>
        </w:rPr>
      </w:pPr>
      <w:r>
        <w:rPr>
          <w:sz w:val="28"/>
          <w:szCs w:val="28"/>
        </w:rPr>
        <w:t>Анализ, выполненный студентом при написании контрольной работы, должен быть качественным, с соответствующими выводами. Работа прикрепляется в ЭУК.</w:t>
      </w:r>
    </w:p>
    <w:p w:rsidR="00761EE9" w:rsidRDefault="00DA6CFB">
      <w:pPr>
        <w:widowControl/>
        <w:spacing w:after="200" w:line="360" w:lineRule="auto"/>
        <w:jc w:val="center"/>
        <w:rPr>
          <w:rFonts w:eastAsiaTheme="minorHAnsi"/>
          <w:sz w:val="28"/>
          <w:szCs w:val="28"/>
          <w:u w:val="single"/>
          <w:lang w:eastAsia="en-US"/>
        </w:rPr>
      </w:pPr>
      <w:r>
        <w:rPr>
          <w:rFonts w:eastAsiaTheme="minorHAnsi"/>
          <w:sz w:val="28"/>
          <w:szCs w:val="28"/>
          <w:u w:val="single"/>
          <w:lang w:eastAsia="en-US"/>
        </w:rPr>
        <w:t>Примерные темы и структура аналитической записки.</w:t>
      </w:r>
    </w:p>
    <w:p w:rsidR="00761EE9" w:rsidRDefault="00DA6CFB">
      <w:pPr>
        <w:widowControl/>
        <w:spacing w:after="200" w:line="360" w:lineRule="auto"/>
        <w:ind w:firstLine="708"/>
        <w:jc w:val="both"/>
        <w:rPr>
          <w:rFonts w:eastAsiaTheme="minorHAnsi"/>
          <w:sz w:val="28"/>
          <w:szCs w:val="28"/>
          <w:lang w:eastAsia="en-US"/>
        </w:rPr>
      </w:pPr>
      <w:r>
        <w:rPr>
          <w:rFonts w:eastAsiaTheme="minorHAnsi"/>
          <w:sz w:val="28"/>
          <w:szCs w:val="28"/>
          <w:lang w:eastAsia="en-US"/>
        </w:rPr>
        <w:t xml:space="preserve">1. </w:t>
      </w:r>
      <w:proofErr w:type="spellStart"/>
      <w:r>
        <w:rPr>
          <w:rFonts w:eastAsiaTheme="minorHAnsi"/>
          <w:sz w:val="28"/>
          <w:szCs w:val="28"/>
          <w:lang w:eastAsia="en-US"/>
        </w:rPr>
        <w:t>Секьюритизация</w:t>
      </w:r>
      <w:proofErr w:type="spellEnd"/>
      <w:r>
        <w:rPr>
          <w:rFonts w:eastAsiaTheme="minorHAnsi"/>
          <w:sz w:val="28"/>
          <w:szCs w:val="28"/>
          <w:lang w:eastAsia="en-US"/>
        </w:rPr>
        <w:t xml:space="preserve"> активов.</w:t>
      </w:r>
    </w:p>
    <w:p w:rsidR="00761EE9" w:rsidRDefault="00DA6CFB">
      <w:pPr>
        <w:widowControl/>
        <w:spacing w:after="200" w:line="360" w:lineRule="auto"/>
        <w:ind w:firstLine="708"/>
        <w:jc w:val="both"/>
        <w:rPr>
          <w:rFonts w:eastAsiaTheme="minorHAnsi"/>
          <w:sz w:val="28"/>
          <w:szCs w:val="28"/>
          <w:lang w:eastAsia="en-US"/>
        </w:rPr>
      </w:pPr>
      <w:r>
        <w:rPr>
          <w:rFonts w:eastAsiaTheme="minorHAnsi"/>
          <w:i/>
          <w:sz w:val="28"/>
          <w:szCs w:val="28"/>
          <w:lang w:eastAsia="en-US"/>
        </w:rPr>
        <w:t>Структура работы</w:t>
      </w:r>
      <w:r>
        <w:rPr>
          <w:rFonts w:eastAsiaTheme="minorHAnsi"/>
          <w:sz w:val="28"/>
          <w:szCs w:val="28"/>
          <w:lang w:eastAsia="en-US"/>
        </w:rPr>
        <w:t xml:space="preserve">: понятие классической и синтетической </w:t>
      </w:r>
      <w:proofErr w:type="spellStart"/>
      <w:r>
        <w:rPr>
          <w:rFonts w:eastAsiaTheme="minorHAnsi"/>
          <w:sz w:val="28"/>
          <w:szCs w:val="28"/>
          <w:lang w:eastAsia="en-US"/>
        </w:rPr>
        <w:t>секьюритизации</w:t>
      </w:r>
      <w:proofErr w:type="spellEnd"/>
      <w:r>
        <w:rPr>
          <w:rFonts w:eastAsiaTheme="minorHAnsi"/>
          <w:sz w:val="28"/>
          <w:szCs w:val="28"/>
          <w:lang w:eastAsia="en-US"/>
        </w:rPr>
        <w:t xml:space="preserve">. Требования к активам, подлежащим </w:t>
      </w:r>
      <w:proofErr w:type="spellStart"/>
      <w:r>
        <w:rPr>
          <w:rFonts w:eastAsiaTheme="minorHAnsi"/>
          <w:sz w:val="28"/>
          <w:szCs w:val="28"/>
          <w:lang w:eastAsia="en-US"/>
        </w:rPr>
        <w:t>секьюритизации</w:t>
      </w:r>
      <w:proofErr w:type="spellEnd"/>
      <w:r>
        <w:rPr>
          <w:rFonts w:eastAsiaTheme="minorHAnsi"/>
          <w:sz w:val="28"/>
          <w:szCs w:val="28"/>
          <w:lang w:eastAsia="en-US"/>
        </w:rPr>
        <w:t>.</w:t>
      </w:r>
    </w:p>
    <w:p w:rsidR="00761EE9" w:rsidRDefault="00DA6CFB">
      <w:pPr>
        <w:widowControl/>
        <w:spacing w:after="200" w:line="360" w:lineRule="auto"/>
        <w:ind w:firstLine="708"/>
        <w:jc w:val="both"/>
        <w:rPr>
          <w:rFonts w:eastAsiaTheme="minorHAnsi"/>
          <w:sz w:val="28"/>
          <w:szCs w:val="28"/>
          <w:lang w:eastAsia="en-US"/>
        </w:rPr>
      </w:pPr>
      <w:r>
        <w:rPr>
          <w:rFonts w:eastAsiaTheme="minorHAnsi"/>
          <w:sz w:val="28"/>
          <w:szCs w:val="28"/>
          <w:lang w:eastAsia="en-US"/>
        </w:rPr>
        <w:t xml:space="preserve">Порядок проведения </w:t>
      </w:r>
      <w:proofErr w:type="spellStart"/>
      <w:r>
        <w:rPr>
          <w:rFonts w:eastAsiaTheme="minorHAnsi"/>
          <w:sz w:val="28"/>
          <w:szCs w:val="28"/>
          <w:lang w:eastAsia="en-US"/>
        </w:rPr>
        <w:t>секьюритизации</w:t>
      </w:r>
      <w:proofErr w:type="spellEnd"/>
      <w:r>
        <w:rPr>
          <w:rFonts w:eastAsiaTheme="minorHAnsi"/>
          <w:sz w:val="28"/>
          <w:szCs w:val="28"/>
          <w:lang w:eastAsia="en-US"/>
        </w:rPr>
        <w:t xml:space="preserve">. Практический пример проведения </w:t>
      </w:r>
      <w:proofErr w:type="spellStart"/>
      <w:r>
        <w:rPr>
          <w:rFonts w:eastAsiaTheme="minorHAnsi"/>
          <w:sz w:val="28"/>
          <w:szCs w:val="28"/>
          <w:lang w:eastAsia="en-US"/>
        </w:rPr>
        <w:t>секьюритизации</w:t>
      </w:r>
      <w:proofErr w:type="spellEnd"/>
    </w:p>
    <w:p w:rsidR="00761EE9" w:rsidRDefault="00DA6CFB">
      <w:pPr>
        <w:widowControl/>
        <w:spacing w:after="200" w:line="360" w:lineRule="auto"/>
        <w:ind w:firstLine="708"/>
        <w:jc w:val="both"/>
        <w:rPr>
          <w:rFonts w:eastAsiaTheme="minorHAnsi"/>
          <w:sz w:val="28"/>
          <w:szCs w:val="28"/>
          <w:lang w:eastAsia="en-US"/>
        </w:rPr>
      </w:pPr>
      <w:r>
        <w:rPr>
          <w:rFonts w:eastAsiaTheme="minorHAnsi"/>
          <w:sz w:val="28"/>
          <w:szCs w:val="28"/>
          <w:lang w:eastAsia="en-US"/>
        </w:rPr>
        <w:t>2. Развитие инвестиционных институтов в России.</w:t>
      </w:r>
    </w:p>
    <w:p w:rsidR="00761EE9" w:rsidRDefault="00DA6CFB">
      <w:pPr>
        <w:widowControl/>
        <w:spacing w:after="200" w:line="360" w:lineRule="auto"/>
        <w:ind w:firstLine="708"/>
        <w:jc w:val="both"/>
        <w:rPr>
          <w:rFonts w:eastAsiaTheme="minorHAnsi"/>
          <w:sz w:val="28"/>
          <w:szCs w:val="28"/>
          <w:lang w:eastAsia="en-US"/>
        </w:rPr>
      </w:pPr>
      <w:r>
        <w:rPr>
          <w:rFonts w:eastAsiaTheme="minorHAnsi"/>
          <w:i/>
          <w:sz w:val="28"/>
          <w:szCs w:val="28"/>
          <w:lang w:eastAsia="en-US"/>
        </w:rPr>
        <w:t>Структура работы</w:t>
      </w:r>
      <w:r>
        <w:rPr>
          <w:rFonts w:eastAsiaTheme="minorHAnsi"/>
          <w:sz w:val="28"/>
          <w:szCs w:val="28"/>
          <w:lang w:eastAsia="en-US"/>
        </w:rPr>
        <w:t>: институты, занимающиеся инвестиционным банкингом: универсальные банки, специализированные банки, небанковские финансовые институты. Особенности их функционирования.</w:t>
      </w:r>
    </w:p>
    <w:p w:rsidR="00761EE9" w:rsidRDefault="00DA6CFB">
      <w:pPr>
        <w:widowControl/>
        <w:spacing w:after="200" w:line="360" w:lineRule="auto"/>
        <w:ind w:firstLine="708"/>
        <w:jc w:val="both"/>
        <w:rPr>
          <w:rFonts w:eastAsiaTheme="minorHAnsi"/>
          <w:sz w:val="28"/>
          <w:szCs w:val="28"/>
          <w:lang w:eastAsia="en-US"/>
        </w:rPr>
      </w:pPr>
      <w:r>
        <w:rPr>
          <w:rFonts w:eastAsiaTheme="minorHAnsi"/>
          <w:sz w:val="28"/>
          <w:szCs w:val="28"/>
          <w:lang w:eastAsia="en-US"/>
        </w:rPr>
        <w:t>Создание финансовых супермаркетов. Сравнительная характеристика их деятельности.</w:t>
      </w:r>
    </w:p>
    <w:p w:rsidR="00761EE9" w:rsidRDefault="00DA6CFB">
      <w:pPr>
        <w:widowControl/>
        <w:spacing w:after="200" w:line="360" w:lineRule="auto"/>
        <w:ind w:firstLine="708"/>
        <w:jc w:val="both"/>
        <w:rPr>
          <w:rFonts w:eastAsiaTheme="minorHAnsi"/>
          <w:sz w:val="28"/>
          <w:szCs w:val="28"/>
          <w:lang w:eastAsia="en-US"/>
        </w:rPr>
      </w:pPr>
      <w:r>
        <w:rPr>
          <w:rFonts w:eastAsiaTheme="minorHAnsi"/>
          <w:sz w:val="28"/>
          <w:szCs w:val="28"/>
          <w:lang w:eastAsia="en-US"/>
        </w:rPr>
        <w:t>3. Нетрадиционные инвестиционные банковские продукты, связанные с корпоративным финансированием.</w:t>
      </w:r>
    </w:p>
    <w:p w:rsidR="00761EE9" w:rsidRDefault="00DA6CFB">
      <w:pPr>
        <w:widowControl/>
        <w:spacing w:after="200" w:line="360" w:lineRule="auto"/>
        <w:ind w:firstLine="708"/>
        <w:jc w:val="both"/>
        <w:rPr>
          <w:rFonts w:eastAsiaTheme="minorHAnsi"/>
          <w:sz w:val="28"/>
          <w:szCs w:val="28"/>
          <w:lang w:eastAsia="en-US"/>
        </w:rPr>
      </w:pPr>
      <w:r>
        <w:rPr>
          <w:rFonts w:eastAsiaTheme="minorHAnsi"/>
          <w:i/>
          <w:sz w:val="28"/>
          <w:szCs w:val="28"/>
          <w:lang w:eastAsia="en-US"/>
        </w:rPr>
        <w:t>Структура работы</w:t>
      </w:r>
      <w:r>
        <w:rPr>
          <w:rFonts w:eastAsiaTheme="minorHAnsi"/>
          <w:sz w:val="28"/>
          <w:szCs w:val="28"/>
          <w:lang w:eastAsia="en-US"/>
        </w:rPr>
        <w:t>: поиск стратегического инвестора для компании.</w:t>
      </w:r>
    </w:p>
    <w:p w:rsidR="00761EE9" w:rsidRDefault="00DA6CFB">
      <w:pPr>
        <w:widowControl/>
        <w:spacing w:after="200" w:line="360" w:lineRule="auto"/>
        <w:ind w:firstLine="708"/>
        <w:jc w:val="both"/>
        <w:rPr>
          <w:rFonts w:eastAsiaTheme="minorHAnsi"/>
          <w:sz w:val="28"/>
          <w:szCs w:val="28"/>
          <w:lang w:eastAsia="en-US"/>
        </w:rPr>
      </w:pPr>
      <w:r>
        <w:rPr>
          <w:rFonts w:eastAsiaTheme="minorHAnsi"/>
          <w:sz w:val="28"/>
          <w:szCs w:val="28"/>
          <w:lang w:eastAsia="en-US"/>
        </w:rPr>
        <w:t>Организация частного размещения акций компании. Другие консультационные услуги. Их сравнительная характеристика на практических примерах.</w:t>
      </w:r>
    </w:p>
    <w:p w:rsidR="00761EE9" w:rsidRDefault="00DA6CFB">
      <w:pPr>
        <w:widowControl/>
        <w:spacing w:after="200" w:line="360" w:lineRule="auto"/>
        <w:ind w:firstLine="708"/>
        <w:jc w:val="both"/>
        <w:rPr>
          <w:rFonts w:eastAsiaTheme="minorHAnsi"/>
          <w:sz w:val="28"/>
          <w:szCs w:val="28"/>
          <w:lang w:eastAsia="en-US"/>
        </w:rPr>
      </w:pPr>
      <w:r>
        <w:rPr>
          <w:rFonts w:eastAsiaTheme="minorHAnsi"/>
          <w:sz w:val="28"/>
          <w:szCs w:val="28"/>
          <w:lang w:eastAsia="en-US"/>
        </w:rPr>
        <w:t>4. Особенности организации проектного финансирования.</w:t>
      </w:r>
    </w:p>
    <w:p w:rsidR="00761EE9" w:rsidRDefault="00DA6CFB">
      <w:pPr>
        <w:widowControl/>
        <w:spacing w:after="200" w:line="360" w:lineRule="auto"/>
        <w:ind w:firstLine="708"/>
        <w:jc w:val="both"/>
        <w:rPr>
          <w:rFonts w:eastAsiaTheme="minorHAnsi"/>
          <w:sz w:val="28"/>
          <w:szCs w:val="28"/>
          <w:lang w:eastAsia="en-US"/>
        </w:rPr>
      </w:pPr>
      <w:r>
        <w:rPr>
          <w:rFonts w:eastAsiaTheme="minorHAnsi"/>
          <w:i/>
          <w:sz w:val="28"/>
          <w:szCs w:val="28"/>
          <w:lang w:eastAsia="en-US"/>
        </w:rPr>
        <w:lastRenderedPageBreak/>
        <w:t>Структура работы</w:t>
      </w:r>
      <w:r>
        <w:rPr>
          <w:rFonts w:eastAsiaTheme="minorHAnsi"/>
          <w:sz w:val="28"/>
          <w:szCs w:val="28"/>
          <w:lang w:eastAsia="en-US"/>
        </w:rPr>
        <w:t>: порядок принятия банком решения об участии в проектном финансировании. Распределение обязанностей и ответственности между структурными подразделениями банка при организации работы по проектному финансированию. Практический пример организационной структуры инвестиционного банка при осуществлении проектного финансирования.</w:t>
      </w:r>
    </w:p>
    <w:p w:rsidR="00761EE9" w:rsidRDefault="00DA6CFB">
      <w:pPr>
        <w:widowControl/>
        <w:spacing w:line="360" w:lineRule="auto"/>
        <w:jc w:val="center"/>
        <w:rPr>
          <w:sz w:val="28"/>
          <w:szCs w:val="28"/>
        </w:rPr>
      </w:pPr>
      <w:r>
        <w:rPr>
          <w:bCs/>
          <w:sz w:val="28"/>
          <w:szCs w:val="28"/>
          <w:u w:val="single"/>
          <w:shd w:val="clear" w:color="auto" w:fill="FFFFFF"/>
        </w:rPr>
        <w:t>Примерные темы для самостоятельной работы студентов (исследования)</w:t>
      </w:r>
    </w:p>
    <w:p w:rsidR="00761EE9" w:rsidRDefault="00DA6CFB" w:rsidP="00DA6CFB">
      <w:pPr>
        <w:widowControl/>
        <w:numPr>
          <w:ilvl w:val="0"/>
          <w:numId w:val="17"/>
        </w:numPr>
        <w:shd w:val="clear" w:color="auto" w:fill="FFFFFF"/>
        <w:spacing w:line="360" w:lineRule="auto"/>
        <w:ind w:left="714" w:hanging="357"/>
        <w:contextualSpacing/>
        <w:jc w:val="both"/>
        <w:textAlignment w:val="baseline"/>
        <w:rPr>
          <w:sz w:val="28"/>
          <w:szCs w:val="28"/>
        </w:rPr>
      </w:pPr>
      <w:r>
        <w:rPr>
          <w:sz w:val="28"/>
          <w:szCs w:val="28"/>
        </w:rPr>
        <w:t>Предпосылки возникновения инвестиционного банкинга.</w:t>
      </w:r>
    </w:p>
    <w:p w:rsidR="00761EE9" w:rsidRDefault="00DA6CFB" w:rsidP="00DA6CFB">
      <w:pPr>
        <w:pStyle w:val="af9"/>
        <w:widowControl/>
        <w:numPr>
          <w:ilvl w:val="0"/>
          <w:numId w:val="18"/>
        </w:numPr>
        <w:spacing w:after="160" w:line="360" w:lineRule="auto"/>
        <w:ind w:left="714" w:hanging="357"/>
        <w:contextualSpacing/>
        <w:rPr>
          <w:sz w:val="28"/>
          <w:szCs w:val="28"/>
        </w:rPr>
      </w:pPr>
      <w:r>
        <w:rPr>
          <w:sz w:val="28"/>
          <w:szCs w:val="28"/>
        </w:rPr>
        <w:t xml:space="preserve">Современная практика </w:t>
      </w:r>
      <w:proofErr w:type="spellStart"/>
      <w:r>
        <w:rPr>
          <w:sz w:val="28"/>
          <w:szCs w:val="28"/>
        </w:rPr>
        <w:t>секьюритизации</w:t>
      </w:r>
      <w:proofErr w:type="spellEnd"/>
      <w:r>
        <w:rPr>
          <w:sz w:val="28"/>
          <w:szCs w:val="28"/>
        </w:rPr>
        <w:t xml:space="preserve"> активов.</w:t>
      </w:r>
    </w:p>
    <w:p w:rsidR="00761EE9" w:rsidRDefault="00DA6CFB" w:rsidP="00DA6CFB">
      <w:pPr>
        <w:pStyle w:val="af9"/>
        <w:widowControl/>
        <w:numPr>
          <w:ilvl w:val="0"/>
          <w:numId w:val="19"/>
        </w:numPr>
        <w:spacing w:after="160" w:line="360" w:lineRule="auto"/>
        <w:ind w:left="714" w:hanging="357"/>
        <w:contextualSpacing/>
        <w:rPr>
          <w:sz w:val="28"/>
          <w:szCs w:val="28"/>
        </w:rPr>
      </w:pPr>
      <w:r>
        <w:rPr>
          <w:sz w:val="28"/>
          <w:szCs w:val="28"/>
        </w:rPr>
        <w:t>Способы финансирования сделок слияний-поглощений.</w:t>
      </w:r>
    </w:p>
    <w:p w:rsidR="00761EE9" w:rsidRDefault="00DA6CFB" w:rsidP="00DA6CFB">
      <w:pPr>
        <w:pStyle w:val="af9"/>
        <w:widowControl/>
        <w:numPr>
          <w:ilvl w:val="0"/>
          <w:numId w:val="20"/>
        </w:numPr>
        <w:spacing w:after="160" w:line="360" w:lineRule="auto"/>
        <w:ind w:left="714" w:hanging="357"/>
        <w:contextualSpacing/>
        <w:rPr>
          <w:sz w:val="28"/>
          <w:szCs w:val="28"/>
        </w:rPr>
      </w:pPr>
      <w:r>
        <w:rPr>
          <w:sz w:val="28"/>
          <w:szCs w:val="28"/>
        </w:rPr>
        <w:t>Управление рисками при проектном финансировании.</w:t>
      </w:r>
    </w:p>
    <w:p w:rsidR="00761EE9" w:rsidRDefault="00DA6CFB" w:rsidP="00DA6CFB">
      <w:pPr>
        <w:pStyle w:val="af9"/>
        <w:widowControl/>
        <w:numPr>
          <w:ilvl w:val="0"/>
          <w:numId w:val="21"/>
        </w:numPr>
        <w:spacing w:after="160" w:line="360" w:lineRule="auto"/>
        <w:ind w:left="714" w:hanging="357"/>
        <w:contextualSpacing/>
        <w:rPr>
          <w:sz w:val="28"/>
          <w:szCs w:val="28"/>
        </w:rPr>
      </w:pPr>
      <w:r>
        <w:rPr>
          <w:sz w:val="28"/>
          <w:szCs w:val="28"/>
        </w:rPr>
        <w:t xml:space="preserve">Инвестиционный банкинг в условиях </w:t>
      </w:r>
      <w:proofErr w:type="spellStart"/>
      <w:r>
        <w:rPr>
          <w:sz w:val="28"/>
          <w:szCs w:val="28"/>
        </w:rPr>
        <w:t>цифровизации</w:t>
      </w:r>
      <w:proofErr w:type="spellEnd"/>
      <w:r>
        <w:rPr>
          <w:sz w:val="28"/>
          <w:szCs w:val="28"/>
        </w:rPr>
        <w:t>.</w:t>
      </w:r>
    </w:p>
    <w:p w:rsidR="00761EE9" w:rsidRDefault="00DA6CFB" w:rsidP="00DA6CFB">
      <w:pPr>
        <w:pStyle w:val="af9"/>
        <w:widowControl/>
        <w:numPr>
          <w:ilvl w:val="0"/>
          <w:numId w:val="22"/>
        </w:numPr>
        <w:spacing w:after="160" w:line="360" w:lineRule="auto"/>
        <w:ind w:left="714" w:hanging="357"/>
        <w:contextualSpacing/>
        <w:rPr>
          <w:sz w:val="28"/>
          <w:szCs w:val="28"/>
        </w:rPr>
      </w:pPr>
      <w:r>
        <w:rPr>
          <w:sz w:val="28"/>
          <w:szCs w:val="28"/>
        </w:rPr>
        <w:t>Современные механизмы организации публичных размещений ценных бумаг: зарубежный опыт и российская практика.</w:t>
      </w:r>
    </w:p>
    <w:p w:rsidR="00761EE9" w:rsidRDefault="00DA6CFB" w:rsidP="00DA6CFB">
      <w:pPr>
        <w:pStyle w:val="af9"/>
        <w:widowControl/>
        <w:numPr>
          <w:ilvl w:val="0"/>
          <w:numId w:val="23"/>
        </w:numPr>
        <w:spacing w:after="160" w:line="360" w:lineRule="auto"/>
        <w:ind w:left="714" w:hanging="357"/>
        <w:contextualSpacing/>
        <w:rPr>
          <w:sz w:val="28"/>
          <w:szCs w:val="28"/>
        </w:rPr>
      </w:pPr>
      <w:r>
        <w:rPr>
          <w:sz w:val="28"/>
          <w:szCs w:val="28"/>
        </w:rPr>
        <w:t>Особенности осуществления профессиональной деятельности на рынке ценных бумаг на современном этапе.</w:t>
      </w:r>
    </w:p>
    <w:p w:rsidR="00761EE9" w:rsidRDefault="00DA6CFB" w:rsidP="00DA6CFB">
      <w:pPr>
        <w:pStyle w:val="af9"/>
        <w:widowControl/>
        <w:numPr>
          <w:ilvl w:val="0"/>
          <w:numId w:val="24"/>
        </w:numPr>
        <w:spacing w:after="160" w:line="360" w:lineRule="auto"/>
        <w:ind w:left="714" w:hanging="357"/>
        <w:contextualSpacing/>
        <w:rPr>
          <w:sz w:val="28"/>
          <w:szCs w:val="28"/>
        </w:rPr>
      </w:pPr>
      <w:proofErr w:type="spellStart"/>
      <w:r>
        <w:rPr>
          <w:sz w:val="28"/>
          <w:szCs w:val="28"/>
        </w:rPr>
        <w:t>Андеррайтинг</w:t>
      </w:r>
      <w:proofErr w:type="spellEnd"/>
      <w:r>
        <w:rPr>
          <w:sz w:val="28"/>
          <w:szCs w:val="28"/>
        </w:rPr>
        <w:t xml:space="preserve"> на российском рынке ценных бумаг: основные проблемы и перспективы развития.</w:t>
      </w:r>
    </w:p>
    <w:p w:rsidR="00761EE9" w:rsidRDefault="00DA6CFB" w:rsidP="00DA6CFB">
      <w:pPr>
        <w:pStyle w:val="af9"/>
        <w:widowControl/>
        <w:numPr>
          <w:ilvl w:val="0"/>
          <w:numId w:val="25"/>
        </w:numPr>
        <w:spacing w:after="160" w:line="360" w:lineRule="auto"/>
        <w:ind w:left="714" w:hanging="357"/>
        <w:contextualSpacing/>
        <w:rPr>
          <w:sz w:val="28"/>
          <w:szCs w:val="28"/>
        </w:rPr>
      </w:pPr>
      <w:r>
        <w:rPr>
          <w:sz w:val="28"/>
          <w:szCs w:val="28"/>
        </w:rPr>
        <w:t>Практика организации проектного финансирования в Российской Федерации.</w:t>
      </w:r>
    </w:p>
    <w:p w:rsidR="00761EE9" w:rsidRDefault="00DA6CFB" w:rsidP="00DA6CFB">
      <w:pPr>
        <w:widowControl/>
        <w:numPr>
          <w:ilvl w:val="0"/>
          <w:numId w:val="26"/>
        </w:numPr>
        <w:shd w:val="clear" w:color="auto" w:fill="FFFFFF"/>
        <w:spacing w:line="360" w:lineRule="auto"/>
        <w:ind w:left="714" w:hanging="357"/>
        <w:contextualSpacing/>
        <w:jc w:val="both"/>
        <w:textAlignment w:val="baseline"/>
        <w:rPr>
          <w:sz w:val="28"/>
          <w:szCs w:val="28"/>
        </w:rPr>
      </w:pPr>
      <w:r>
        <w:rPr>
          <w:sz w:val="28"/>
          <w:szCs w:val="28"/>
        </w:rPr>
        <w:t>История развития и правового регулирования инвестиционного банкинга в РФ.</w:t>
      </w:r>
    </w:p>
    <w:p w:rsidR="00761EE9" w:rsidRDefault="00DA6CFB" w:rsidP="00DA6CFB">
      <w:pPr>
        <w:widowControl/>
        <w:numPr>
          <w:ilvl w:val="0"/>
          <w:numId w:val="27"/>
        </w:numPr>
        <w:shd w:val="clear" w:color="auto" w:fill="FFFFFF"/>
        <w:spacing w:line="360" w:lineRule="auto"/>
        <w:ind w:left="714" w:hanging="357"/>
        <w:contextualSpacing/>
        <w:jc w:val="both"/>
        <w:textAlignment w:val="baseline"/>
        <w:rPr>
          <w:sz w:val="28"/>
          <w:szCs w:val="28"/>
        </w:rPr>
      </w:pPr>
      <w:r>
        <w:rPr>
          <w:sz w:val="28"/>
          <w:szCs w:val="28"/>
        </w:rPr>
        <w:t>Особенности организации инвестиционной деятельности в универсальном банке.</w:t>
      </w:r>
    </w:p>
    <w:p w:rsidR="00761EE9" w:rsidRDefault="00DA6CFB">
      <w:pPr>
        <w:pStyle w:val="ac"/>
        <w:spacing w:line="360" w:lineRule="auto"/>
        <w:ind w:left="360"/>
        <w:rPr>
          <w:b w:val="0"/>
          <w:szCs w:val="28"/>
          <w:u w:val="single"/>
        </w:rPr>
      </w:pPr>
      <w:r>
        <w:rPr>
          <w:b w:val="0"/>
          <w:szCs w:val="28"/>
          <w:u w:val="single"/>
        </w:rPr>
        <w:t>Примерные темы дискуссий</w:t>
      </w:r>
    </w:p>
    <w:p w:rsidR="00761EE9" w:rsidRDefault="00DA6CFB" w:rsidP="00DA6CFB">
      <w:pPr>
        <w:widowControl/>
        <w:numPr>
          <w:ilvl w:val="0"/>
          <w:numId w:val="28"/>
        </w:numPr>
        <w:shd w:val="clear" w:color="auto" w:fill="FFFFFF"/>
        <w:spacing w:line="360" w:lineRule="auto"/>
        <w:jc w:val="both"/>
        <w:textAlignment w:val="baseline"/>
        <w:rPr>
          <w:sz w:val="28"/>
          <w:szCs w:val="28"/>
        </w:rPr>
      </w:pPr>
      <w:r>
        <w:rPr>
          <w:sz w:val="28"/>
          <w:szCs w:val="28"/>
        </w:rPr>
        <w:t>Проектное финансирование как направление инвестиционного банкинга</w:t>
      </w:r>
    </w:p>
    <w:p w:rsidR="00761EE9" w:rsidRDefault="00DA6CFB" w:rsidP="00DA6CFB">
      <w:pPr>
        <w:widowControl/>
        <w:numPr>
          <w:ilvl w:val="0"/>
          <w:numId w:val="29"/>
        </w:numPr>
        <w:shd w:val="clear" w:color="auto" w:fill="FFFFFF"/>
        <w:spacing w:line="360" w:lineRule="auto"/>
        <w:jc w:val="both"/>
        <w:textAlignment w:val="baseline"/>
        <w:rPr>
          <w:sz w:val="28"/>
          <w:szCs w:val="28"/>
        </w:rPr>
      </w:pPr>
      <w:r>
        <w:rPr>
          <w:sz w:val="28"/>
          <w:szCs w:val="28"/>
        </w:rPr>
        <w:t>Основные отличия проектного финансирования от долгосрочного кредита</w:t>
      </w:r>
    </w:p>
    <w:p w:rsidR="00761EE9" w:rsidRDefault="00DA6CFB" w:rsidP="00DA6CFB">
      <w:pPr>
        <w:widowControl/>
        <w:numPr>
          <w:ilvl w:val="0"/>
          <w:numId w:val="30"/>
        </w:numPr>
        <w:shd w:val="clear" w:color="auto" w:fill="FFFFFF"/>
        <w:spacing w:line="360" w:lineRule="auto"/>
        <w:jc w:val="both"/>
        <w:textAlignment w:val="baseline"/>
        <w:rPr>
          <w:sz w:val="28"/>
          <w:szCs w:val="28"/>
        </w:rPr>
      </w:pPr>
      <w:r>
        <w:rPr>
          <w:sz w:val="28"/>
          <w:szCs w:val="28"/>
        </w:rPr>
        <w:t>Основные этапы проектного финансирования</w:t>
      </w:r>
    </w:p>
    <w:p w:rsidR="00761EE9" w:rsidRDefault="00DA6CFB" w:rsidP="00DA6CFB">
      <w:pPr>
        <w:widowControl/>
        <w:numPr>
          <w:ilvl w:val="0"/>
          <w:numId w:val="31"/>
        </w:numPr>
        <w:shd w:val="clear" w:color="auto" w:fill="FFFFFF"/>
        <w:spacing w:line="360" w:lineRule="auto"/>
        <w:jc w:val="both"/>
        <w:textAlignment w:val="baseline"/>
        <w:rPr>
          <w:sz w:val="28"/>
          <w:szCs w:val="28"/>
        </w:rPr>
      </w:pPr>
      <w:r>
        <w:rPr>
          <w:sz w:val="28"/>
          <w:szCs w:val="28"/>
        </w:rPr>
        <w:t>Особенности организации работы банка по проектному финансированию</w:t>
      </w:r>
    </w:p>
    <w:p w:rsidR="00761EE9" w:rsidRDefault="00DA6CFB" w:rsidP="00DA6CFB">
      <w:pPr>
        <w:widowControl/>
        <w:numPr>
          <w:ilvl w:val="0"/>
          <w:numId w:val="32"/>
        </w:numPr>
        <w:shd w:val="clear" w:color="auto" w:fill="FFFFFF"/>
        <w:spacing w:line="360" w:lineRule="auto"/>
        <w:jc w:val="both"/>
        <w:textAlignment w:val="baseline"/>
        <w:rPr>
          <w:sz w:val="28"/>
          <w:szCs w:val="28"/>
        </w:rPr>
      </w:pPr>
      <w:r>
        <w:rPr>
          <w:sz w:val="28"/>
          <w:szCs w:val="28"/>
        </w:rPr>
        <w:t>Особенности деятельности банка как финансового консультанта при проектном финансировании</w:t>
      </w:r>
    </w:p>
    <w:p w:rsidR="00761EE9" w:rsidRDefault="00DA6CFB" w:rsidP="00DA6CFB">
      <w:pPr>
        <w:widowControl/>
        <w:numPr>
          <w:ilvl w:val="0"/>
          <w:numId w:val="33"/>
        </w:numPr>
        <w:shd w:val="clear" w:color="auto" w:fill="FFFFFF"/>
        <w:spacing w:line="360" w:lineRule="auto"/>
        <w:jc w:val="both"/>
        <w:textAlignment w:val="baseline"/>
        <w:rPr>
          <w:sz w:val="28"/>
          <w:szCs w:val="28"/>
        </w:rPr>
      </w:pPr>
      <w:r>
        <w:rPr>
          <w:sz w:val="28"/>
          <w:szCs w:val="28"/>
        </w:rPr>
        <w:t>Особенности работы банка со спонсорами проекта</w:t>
      </w:r>
    </w:p>
    <w:p w:rsidR="00761EE9" w:rsidRDefault="00DA6CFB" w:rsidP="00DA6CFB">
      <w:pPr>
        <w:widowControl/>
        <w:numPr>
          <w:ilvl w:val="0"/>
          <w:numId w:val="34"/>
        </w:numPr>
        <w:shd w:val="clear" w:color="auto" w:fill="FFFFFF"/>
        <w:spacing w:line="360" w:lineRule="auto"/>
        <w:jc w:val="both"/>
        <w:textAlignment w:val="baseline"/>
        <w:rPr>
          <w:sz w:val="28"/>
          <w:szCs w:val="28"/>
        </w:rPr>
      </w:pPr>
      <w:r>
        <w:rPr>
          <w:sz w:val="28"/>
          <w:szCs w:val="28"/>
        </w:rPr>
        <w:lastRenderedPageBreak/>
        <w:t>Распределение обязанностей и ответственности в банке при организации проектного финансирования</w:t>
      </w:r>
    </w:p>
    <w:p w:rsidR="00761EE9" w:rsidRDefault="00DA6CFB" w:rsidP="00DA6CFB">
      <w:pPr>
        <w:widowControl/>
        <w:numPr>
          <w:ilvl w:val="0"/>
          <w:numId w:val="35"/>
        </w:numPr>
        <w:shd w:val="clear" w:color="auto" w:fill="FFFFFF"/>
        <w:spacing w:line="360" w:lineRule="auto"/>
        <w:jc w:val="both"/>
        <w:textAlignment w:val="baseline"/>
        <w:rPr>
          <w:sz w:val="28"/>
          <w:szCs w:val="28"/>
        </w:rPr>
      </w:pPr>
      <w:r>
        <w:rPr>
          <w:sz w:val="28"/>
          <w:szCs w:val="28"/>
        </w:rPr>
        <w:t>Роль и место финансового моделирования при организации работы по проектному финансированию</w:t>
      </w:r>
    </w:p>
    <w:p w:rsidR="00761EE9" w:rsidRDefault="00DA6CFB" w:rsidP="00DA6CFB">
      <w:pPr>
        <w:widowControl/>
        <w:numPr>
          <w:ilvl w:val="0"/>
          <w:numId w:val="36"/>
        </w:numPr>
        <w:shd w:val="clear" w:color="auto" w:fill="FFFFFF"/>
        <w:spacing w:line="360" w:lineRule="auto"/>
        <w:jc w:val="both"/>
        <w:textAlignment w:val="baseline"/>
        <w:rPr>
          <w:sz w:val="28"/>
          <w:szCs w:val="28"/>
        </w:rPr>
      </w:pPr>
      <w:r>
        <w:rPr>
          <w:sz w:val="28"/>
          <w:szCs w:val="28"/>
        </w:rPr>
        <w:t>Достоинства и недостатки универсального банка и небанковского</w:t>
      </w:r>
      <w:r>
        <w:rPr>
          <w:rFonts w:ascii="inherit" w:hAnsi="inherit"/>
          <w:sz w:val="24"/>
          <w:szCs w:val="24"/>
        </w:rPr>
        <w:t xml:space="preserve"> </w:t>
      </w:r>
      <w:r>
        <w:rPr>
          <w:sz w:val="28"/>
          <w:szCs w:val="28"/>
        </w:rPr>
        <w:t>финансового института при организации работы по проектному финансированию</w:t>
      </w:r>
    </w:p>
    <w:p w:rsidR="00761EE9" w:rsidRDefault="00DA6CFB" w:rsidP="00DA6CFB">
      <w:pPr>
        <w:pStyle w:val="af6"/>
        <w:numPr>
          <w:ilvl w:val="0"/>
          <w:numId w:val="37"/>
        </w:numPr>
        <w:shd w:val="clear" w:color="auto" w:fill="FFFFFF"/>
        <w:spacing w:before="280" w:after="280" w:line="360" w:lineRule="auto"/>
        <w:jc w:val="both"/>
        <w:rPr>
          <w:sz w:val="28"/>
          <w:szCs w:val="28"/>
        </w:rPr>
      </w:pPr>
      <w:r>
        <w:rPr>
          <w:sz w:val="28"/>
          <w:szCs w:val="28"/>
        </w:rPr>
        <w:t xml:space="preserve"> Основные виды инвестиционной деятельности банков. </w:t>
      </w:r>
    </w:p>
    <w:p w:rsidR="00761EE9" w:rsidRDefault="00DA6CFB" w:rsidP="00DA6CFB">
      <w:pPr>
        <w:pStyle w:val="af6"/>
        <w:numPr>
          <w:ilvl w:val="0"/>
          <w:numId w:val="38"/>
        </w:numPr>
        <w:shd w:val="clear" w:color="auto" w:fill="FFFFFF"/>
        <w:spacing w:before="280" w:after="280" w:line="360" w:lineRule="auto"/>
        <w:jc w:val="both"/>
        <w:rPr>
          <w:sz w:val="28"/>
          <w:szCs w:val="28"/>
        </w:rPr>
      </w:pPr>
      <w:r>
        <w:rPr>
          <w:sz w:val="28"/>
          <w:szCs w:val="28"/>
        </w:rPr>
        <w:t xml:space="preserve"> Кредит банка - как источник формирования инвестиций. Способы инвестиционного кредитования. </w:t>
      </w:r>
    </w:p>
    <w:p w:rsidR="00761EE9" w:rsidRDefault="00DA6CFB">
      <w:pPr>
        <w:pStyle w:val="af6"/>
        <w:shd w:val="clear" w:color="auto" w:fill="FFFFFF"/>
        <w:spacing w:before="280" w:after="280" w:line="360" w:lineRule="auto"/>
        <w:ind w:left="720"/>
        <w:jc w:val="both"/>
        <w:rPr>
          <w:sz w:val="28"/>
          <w:szCs w:val="28"/>
        </w:rPr>
      </w:pPr>
      <w:r>
        <w:rPr>
          <w:sz w:val="28"/>
          <w:szCs w:val="28"/>
        </w:rPr>
        <w:t>Тема Круглого стола:</w:t>
      </w:r>
    </w:p>
    <w:p w:rsidR="00761EE9" w:rsidRDefault="00DA6CFB">
      <w:pPr>
        <w:pStyle w:val="af6"/>
        <w:shd w:val="clear" w:color="auto" w:fill="FFFFFF"/>
        <w:spacing w:before="280" w:after="280" w:line="360" w:lineRule="auto"/>
        <w:ind w:left="720"/>
        <w:jc w:val="both"/>
        <w:rPr>
          <w:sz w:val="28"/>
          <w:szCs w:val="28"/>
        </w:rPr>
      </w:pPr>
      <w:r>
        <w:rPr>
          <w:sz w:val="28"/>
          <w:szCs w:val="28"/>
        </w:rPr>
        <w:t>«Проектное финансирование: основные направления и приоритеты в работе банка»</w:t>
      </w:r>
    </w:p>
    <w:p w:rsidR="00761EE9" w:rsidRDefault="00DA6CFB">
      <w:pPr>
        <w:tabs>
          <w:tab w:val="left" w:pos="-180"/>
        </w:tabs>
        <w:spacing w:line="360" w:lineRule="exact"/>
        <w:ind w:right="70" w:firstLine="720"/>
        <w:jc w:val="both"/>
        <w:rPr>
          <w:b/>
          <w:sz w:val="28"/>
          <w:szCs w:val="28"/>
        </w:rPr>
      </w:pPr>
      <w:r>
        <w:rPr>
          <w:b/>
          <w:szCs w:val="28"/>
        </w:rPr>
        <w:t xml:space="preserve"> </w:t>
      </w:r>
      <w:bookmarkStart w:id="23" w:name="_Hlk119596810"/>
      <w:r>
        <w:rPr>
          <w:b/>
          <w:sz w:val="28"/>
          <w:szCs w:val="28"/>
        </w:rPr>
        <w:t>Критерии балльной оценки различных форм текущего контроля успеваемости</w:t>
      </w:r>
    </w:p>
    <w:p w:rsidR="00761EE9" w:rsidRDefault="00DA6CFB">
      <w:pPr>
        <w:tabs>
          <w:tab w:val="left" w:pos="-180"/>
        </w:tabs>
        <w:spacing w:line="360" w:lineRule="exact"/>
        <w:ind w:right="70" w:firstLine="720"/>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w:t>
      </w:r>
      <w:bookmarkStart w:id="24" w:name="_Hlk107308365"/>
      <w:bookmarkEnd w:id="23"/>
      <w:bookmarkEnd w:id="24"/>
    </w:p>
    <w:p w:rsidR="00761EE9" w:rsidRDefault="00761EE9">
      <w:pPr>
        <w:pStyle w:val="ac"/>
        <w:spacing w:line="360" w:lineRule="auto"/>
        <w:ind w:left="360" w:firstLine="348"/>
        <w:jc w:val="both"/>
        <w:rPr>
          <w:b w:val="0"/>
          <w:szCs w:val="28"/>
        </w:rPr>
      </w:pPr>
    </w:p>
    <w:p w:rsidR="00761EE9" w:rsidRDefault="00DA6CFB">
      <w:pPr>
        <w:spacing w:line="360" w:lineRule="auto"/>
        <w:ind w:firstLine="357"/>
        <w:jc w:val="both"/>
        <w:outlineLvl w:val="0"/>
        <w:rPr>
          <w:b/>
          <w:sz w:val="28"/>
          <w:szCs w:val="28"/>
        </w:rPr>
      </w:pPr>
      <w:bookmarkStart w:id="25" w:name="_Toc26905115"/>
      <w:r>
        <w:rPr>
          <w:b/>
          <w:sz w:val="28"/>
          <w:szCs w:val="28"/>
        </w:rPr>
        <w:t>7. Фонд оценочных средств для проведения промежуточной аттестации обучающихся по дисциплине</w:t>
      </w:r>
      <w:bookmarkEnd w:id="25"/>
    </w:p>
    <w:p w:rsidR="00761EE9" w:rsidRDefault="00DA6CFB">
      <w:pPr>
        <w:spacing w:line="360" w:lineRule="exact"/>
        <w:ind w:firstLine="708"/>
        <w:jc w:val="both"/>
        <w:rPr>
          <w:sz w:val="28"/>
        </w:rPr>
        <w:sectPr w:rsidR="00761EE9">
          <w:footerReference w:type="default" r:id="rId8"/>
          <w:pgSz w:w="11906" w:h="16838"/>
          <w:pgMar w:top="1134" w:right="567" w:bottom="1134" w:left="1134" w:header="0" w:footer="708" w:gutter="0"/>
          <w:pgNumType w:start="1"/>
          <w:cols w:space="720"/>
          <w:formProt w:val="0"/>
          <w:docGrid w:linePitch="100"/>
        </w:sect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bookmarkStart w:id="26" w:name="_Hlk107308697"/>
      <w:bookmarkEnd w:id="26"/>
      <w:r>
        <w:rPr>
          <w:sz w:val="28"/>
        </w:rPr>
        <w:t>е».</w:t>
      </w:r>
    </w:p>
    <w:p w:rsidR="00761EE9" w:rsidRDefault="00DA6CFB">
      <w:pPr>
        <w:tabs>
          <w:tab w:val="left" w:pos="540"/>
        </w:tabs>
        <w:spacing w:line="276" w:lineRule="auto"/>
        <w:ind w:firstLine="567"/>
        <w:jc w:val="both"/>
        <w:rPr>
          <w:b/>
          <w:sz w:val="28"/>
          <w:szCs w:val="28"/>
        </w:rPr>
      </w:pPr>
      <w:r>
        <w:rPr>
          <w:b/>
          <w:sz w:val="28"/>
          <w:szCs w:val="28"/>
        </w:rPr>
        <w:lastRenderedPageBreak/>
        <w:t>Типовые контрольные задания, необходимые для оценки индикаторов достижения компетенций, умений и знаний</w:t>
      </w:r>
    </w:p>
    <w:p w:rsidR="00761EE9" w:rsidRDefault="00DA6CFB">
      <w:pPr>
        <w:tabs>
          <w:tab w:val="left" w:pos="540"/>
        </w:tabs>
        <w:spacing w:line="276" w:lineRule="auto"/>
        <w:ind w:firstLine="567"/>
        <w:jc w:val="both"/>
        <w:rPr>
          <w:sz w:val="28"/>
          <w:szCs w:val="28"/>
        </w:rPr>
      </w:pPr>
      <w:r>
        <w:rPr>
          <w:sz w:val="28"/>
          <w:szCs w:val="28"/>
        </w:rPr>
        <w:t xml:space="preserve">   </w:t>
      </w:r>
      <w:r>
        <w:rPr>
          <w:bCs/>
          <w:sz w:val="28"/>
          <w:szCs w:val="28"/>
        </w:rPr>
        <w:t>Профиль «Финансы и инвестиции» (</w:t>
      </w:r>
      <w:proofErr w:type="spellStart"/>
      <w:proofErr w:type="gramStart"/>
      <w:r>
        <w:rPr>
          <w:bCs/>
          <w:sz w:val="28"/>
          <w:szCs w:val="28"/>
        </w:rPr>
        <w:t>озо</w:t>
      </w:r>
      <w:proofErr w:type="spellEnd"/>
      <w:r>
        <w:rPr>
          <w:bCs/>
          <w:sz w:val="28"/>
          <w:szCs w:val="28"/>
        </w:rPr>
        <w:t>)</w:t>
      </w:r>
      <w:r>
        <w:rPr>
          <w:sz w:val="28"/>
          <w:szCs w:val="28"/>
        </w:rPr>
        <w:t xml:space="preserve">   </w:t>
      </w:r>
      <w:proofErr w:type="gramEnd"/>
      <w:r>
        <w:rPr>
          <w:sz w:val="28"/>
          <w:szCs w:val="28"/>
        </w:rPr>
        <w:t xml:space="preserve">                                                                                                 Таблица 6.1</w:t>
      </w:r>
    </w:p>
    <w:tbl>
      <w:tblPr>
        <w:tblW w:w="14730" w:type="dxa"/>
        <w:tblLayout w:type="fixed"/>
        <w:tblLook w:val="04A0" w:firstRow="1" w:lastRow="0" w:firstColumn="1" w:lastColumn="0" w:noHBand="0" w:noVBand="1"/>
      </w:tblPr>
      <w:tblGrid>
        <w:gridCol w:w="2181"/>
        <w:gridCol w:w="3501"/>
        <w:gridCol w:w="3260"/>
        <w:gridCol w:w="5788"/>
      </w:tblGrid>
      <w:tr w:rsidR="00761EE9">
        <w:trPr>
          <w:trHeight w:val="475"/>
        </w:trPr>
        <w:tc>
          <w:tcPr>
            <w:tcW w:w="2180" w:type="dxa"/>
            <w:tcBorders>
              <w:top w:val="single" w:sz="4" w:space="0" w:color="000000"/>
              <w:left w:val="single" w:sz="4" w:space="0" w:color="000000"/>
              <w:bottom w:val="single" w:sz="4" w:space="0" w:color="000000"/>
              <w:right w:val="single" w:sz="4" w:space="0" w:color="000000"/>
            </w:tcBorders>
          </w:tcPr>
          <w:p w:rsidR="00761EE9" w:rsidRDefault="00DA6CFB">
            <w:pPr>
              <w:ind w:right="45"/>
              <w:jc w:val="center"/>
              <w:rPr>
                <w:b/>
                <w:bCs/>
                <w:iCs/>
                <w:sz w:val="24"/>
                <w:szCs w:val="24"/>
                <w:lang w:eastAsia="en-US"/>
              </w:rPr>
            </w:pPr>
            <w:r>
              <w:rPr>
                <w:b/>
                <w:bCs/>
                <w:sz w:val="24"/>
                <w:szCs w:val="24"/>
                <w:lang w:eastAsia="en-US"/>
              </w:rPr>
              <w:t xml:space="preserve">Наименование компетенции </w:t>
            </w:r>
          </w:p>
        </w:tc>
        <w:tc>
          <w:tcPr>
            <w:tcW w:w="3501" w:type="dxa"/>
            <w:tcBorders>
              <w:top w:val="single" w:sz="4" w:space="0" w:color="000000"/>
              <w:left w:val="single" w:sz="4" w:space="0" w:color="000000"/>
              <w:bottom w:val="single" w:sz="4" w:space="0" w:color="000000"/>
              <w:right w:val="single" w:sz="4" w:space="0" w:color="000000"/>
            </w:tcBorders>
          </w:tcPr>
          <w:p w:rsidR="00761EE9" w:rsidRDefault="00DA6CFB">
            <w:pPr>
              <w:ind w:right="45"/>
              <w:jc w:val="center"/>
              <w:rPr>
                <w:b/>
                <w:bCs/>
                <w:iCs/>
                <w:sz w:val="24"/>
                <w:szCs w:val="24"/>
                <w:lang w:eastAsia="en-US"/>
              </w:rPr>
            </w:pPr>
            <w:r>
              <w:rPr>
                <w:b/>
                <w:bCs/>
                <w:sz w:val="24"/>
                <w:szCs w:val="24"/>
                <w:lang w:eastAsia="en-US"/>
              </w:rPr>
              <w:t xml:space="preserve">Наименование индикаторов достижения компетенции </w:t>
            </w:r>
          </w:p>
        </w:tc>
        <w:tc>
          <w:tcPr>
            <w:tcW w:w="3260" w:type="dxa"/>
            <w:tcBorders>
              <w:top w:val="single" w:sz="4" w:space="0" w:color="000000"/>
              <w:left w:val="single" w:sz="4" w:space="0" w:color="000000"/>
              <w:bottom w:val="single" w:sz="4" w:space="0" w:color="000000"/>
              <w:right w:val="single" w:sz="4" w:space="0" w:color="000000"/>
            </w:tcBorders>
          </w:tcPr>
          <w:p w:rsidR="00761EE9" w:rsidRDefault="00DA6CFB">
            <w:pPr>
              <w:ind w:right="45"/>
              <w:jc w:val="center"/>
              <w:rPr>
                <w:b/>
                <w:bCs/>
                <w:iCs/>
                <w:sz w:val="24"/>
                <w:szCs w:val="24"/>
                <w:lang w:eastAsia="en-US"/>
              </w:rPr>
            </w:pPr>
            <w:r>
              <w:rPr>
                <w:b/>
                <w:bCs/>
                <w:sz w:val="24"/>
                <w:szCs w:val="24"/>
                <w:lang w:eastAsia="en-US"/>
              </w:rPr>
              <w:t>Результаты обучения (умения и знания), соотнесенные с индикаторами достижения компетенции</w:t>
            </w:r>
          </w:p>
        </w:tc>
        <w:tc>
          <w:tcPr>
            <w:tcW w:w="5788" w:type="dxa"/>
            <w:tcBorders>
              <w:top w:val="single" w:sz="4" w:space="0" w:color="000000"/>
              <w:left w:val="single" w:sz="4" w:space="0" w:color="000000"/>
              <w:bottom w:val="single" w:sz="4" w:space="0" w:color="000000"/>
              <w:right w:val="single" w:sz="4" w:space="0" w:color="000000"/>
            </w:tcBorders>
          </w:tcPr>
          <w:p w:rsidR="00761EE9" w:rsidRDefault="00DA6CFB">
            <w:pPr>
              <w:ind w:right="45"/>
              <w:jc w:val="center"/>
              <w:rPr>
                <w:b/>
                <w:bCs/>
                <w:iCs/>
                <w:sz w:val="24"/>
                <w:szCs w:val="24"/>
                <w:lang w:eastAsia="en-US"/>
              </w:rPr>
            </w:pPr>
            <w:r>
              <w:rPr>
                <w:b/>
                <w:bCs/>
                <w:sz w:val="24"/>
                <w:szCs w:val="24"/>
                <w:lang w:eastAsia="en-US"/>
              </w:rPr>
              <w:t>Типовые контрольные задания</w:t>
            </w:r>
          </w:p>
        </w:tc>
      </w:tr>
      <w:tr w:rsidR="00761EE9">
        <w:trPr>
          <w:trHeight w:val="475"/>
        </w:trPr>
        <w:tc>
          <w:tcPr>
            <w:tcW w:w="2180" w:type="dxa"/>
            <w:tcBorders>
              <w:top w:val="single" w:sz="4" w:space="0" w:color="000000"/>
              <w:left w:val="single" w:sz="4" w:space="0" w:color="000000"/>
              <w:bottom w:val="single" w:sz="4" w:space="0" w:color="000000"/>
              <w:right w:val="single" w:sz="4" w:space="0" w:color="000000"/>
            </w:tcBorders>
          </w:tcPr>
          <w:p w:rsidR="00761EE9" w:rsidRDefault="00DA6CFB">
            <w:pPr>
              <w:ind w:right="-147"/>
              <w:jc w:val="center"/>
              <w:rPr>
                <w:sz w:val="24"/>
                <w:szCs w:val="24"/>
                <w:u w:val="single"/>
                <w:lang w:eastAsia="en-US"/>
              </w:rPr>
            </w:pPr>
            <w:r>
              <w:rPr>
                <w:sz w:val="24"/>
                <w:szCs w:val="24"/>
                <w:u w:val="single"/>
                <w:lang w:eastAsia="en-US"/>
              </w:rPr>
              <w:t>ПКН-6</w:t>
            </w:r>
          </w:p>
          <w:p w:rsidR="00761EE9" w:rsidRDefault="00DA6CFB">
            <w:pPr>
              <w:jc w:val="center"/>
              <w:rPr>
                <w:sz w:val="24"/>
                <w:u w:val="single"/>
                <w:lang w:eastAsia="en-US"/>
              </w:rPr>
            </w:pPr>
            <w:r>
              <w:rPr>
                <w:sz w:val="24"/>
                <w:szCs w:val="24"/>
                <w:lang w:eastAsia="en-US"/>
              </w:rPr>
              <w:t>Способность предлагать решения профессиональных задач в меняющихся финансово-экономических условиях</w:t>
            </w:r>
          </w:p>
        </w:tc>
        <w:tc>
          <w:tcPr>
            <w:tcW w:w="3501"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DA6CFB">
            <w:pPr>
              <w:tabs>
                <w:tab w:val="left" w:pos="540"/>
              </w:tabs>
              <w:rPr>
                <w:sz w:val="24"/>
                <w:szCs w:val="24"/>
                <w:lang w:eastAsia="en-US"/>
              </w:rPr>
            </w:pPr>
            <w:r>
              <w:rPr>
                <w:sz w:val="24"/>
                <w:szCs w:val="24"/>
                <w:lang w:eastAsia="en-US"/>
              </w:rPr>
              <w:t>2. Предлагает варианты решения профессиональных задач в условиях неопределенности</w:t>
            </w:r>
          </w:p>
        </w:tc>
        <w:tc>
          <w:tcPr>
            <w:tcW w:w="3260"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lang w:eastAsia="en-US"/>
              </w:rPr>
              <w:lastRenderedPageBreak/>
              <w:t xml:space="preserve">1. </w:t>
            </w:r>
          </w:p>
          <w:p w:rsidR="00761EE9" w:rsidRDefault="00DA6CFB">
            <w:pPr>
              <w:rPr>
                <w:sz w:val="24"/>
                <w:szCs w:val="24"/>
                <w:lang w:eastAsia="en-US"/>
              </w:rPr>
            </w:pPr>
            <w:r>
              <w:rPr>
                <w:b/>
                <w:bCs/>
                <w:sz w:val="24"/>
                <w:szCs w:val="24"/>
                <w:lang w:eastAsia="en-US"/>
              </w:rPr>
              <w:t>Знать</w:t>
            </w:r>
            <w:r>
              <w:rPr>
                <w:sz w:val="24"/>
                <w:szCs w:val="24"/>
                <w:lang w:eastAsia="en-US"/>
              </w:rPr>
              <w:t xml:space="preserve"> – цели эмиссии финансовых инструментов рынка капитала для финансирования деятельности экономических субъектов, логику и порядок проведения анализа их стоимости </w:t>
            </w:r>
          </w:p>
          <w:p w:rsidR="00761EE9" w:rsidRDefault="00DA6CFB">
            <w:pPr>
              <w:tabs>
                <w:tab w:val="left" w:pos="540"/>
              </w:tabs>
              <w:rPr>
                <w:sz w:val="24"/>
                <w:szCs w:val="24"/>
                <w:lang w:eastAsia="en-US"/>
              </w:rPr>
            </w:pPr>
            <w:r>
              <w:rPr>
                <w:b/>
                <w:sz w:val="24"/>
                <w:szCs w:val="24"/>
                <w:lang w:eastAsia="en-US"/>
              </w:rPr>
              <w:t>Уметь</w:t>
            </w:r>
            <w:r>
              <w:rPr>
                <w:bCs/>
                <w:i/>
                <w:iCs/>
                <w:sz w:val="24"/>
                <w:szCs w:val="24"/>
                <w:lang w:eastAsia="en-US"/>
              </w:rPr>
              <w:t xml:space="preserve"> – </w:t>
            </w:r>
            <w:r>
              <w:rPr>
                <w:sz w:val="24"/>
                <w:szCs w:val="24"/>
                <w:lang w:eastAsia="en-US"/>
              </w:rPr>
              <w:t>обосновывать проведение анализа стоимости финансовых инструментов рынка капитала для финансирования деятельности экономических субъектов, разрабатывать схему анализа</w:t>
            </w: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DA6CFB">
            <w:pPr>
              <w:rPr>
                <w:sz w:val="24"/>
                <w:szCs w:val="24"/>
                <w:lang w:eastAsia="en-US"/>
              </w:rPr>
            </w:pPr>
            <w:r>
              <w:rPr>
                <w:sz w:val="24"/>
                <w:szCs w:val="24"/>
                <w:lang w:eastAsia="en-US"/>
              </w:rPr>
              <w:t xml:space="preserve">2. </w:t>
            </w:r>
          </w:p>
          <w:p w:rsidR="00761EE9" w:rsidRDefault="00DA6CFB">
            <w:pPr>
              <w:rPr>
                <w:sz w:val="24"/>
                <w:szCs w:val="24"/>
                <w:lang w:eastAsia="en-US"/>
              </w:rPr>
            </w:pPr>
            <w:r>
              <w:rPr>
                <w:b/>
                <w:bCs/>
                <w:sz w:val="24"/>
                <w:szCs w:val="24"/>
                <w:lang w:eastAsia="en-US"/>
              </w:rPr>
              <w:t>Знать</w:t>
            </w:r>
            <w:r>
              <w:rPr>
                <w:sz w:val="24"/>
                <w:szCs w:val="24"/>
                <w:lang w:eastAsia="en-US"/>
              </w:rPr>
              <w:t xml:space="preserve"> –основные методы, используемые для оценки стоимости финансовых инструментов; характеристики, возможности и риски финансовых инструментов рынка капитала</w:t>
            </w:r>
          </w:p>
          <w:p w:rsidR="00761EE9" w:rsidRDefault="00DA6CFB">
            <w:pPr>
              <w:tabs>
                <w:tab w:val="left" w:pos="540"/>
              </w:tabs>
              <w:rPr>
                <w:sz w:val="24"/>
                <w:szCs w:val="24"/>
                <w:lang w:eastAsia="en-US"/>
              </w:rPr>
            </w:pPr>
            <w:r>
              <w:rPr>
                <w:b/>
                <w:sz w:val="24"/>
                <w:szCs w:val="24"/>
                <w:lang w:eastAsia="en-US"/>
              </w:rPr>
              <w:t>Уметь</w:t>
            </w:r>
            <w:r>
              <w:rPr>
                <w:bCs/>
                <w:i/>
                <w:iCs/>
                <w:sz w:val="24"/>
                <w:szCs w:val="24"/>
                <w:lang w:eastAsia="en-US"/>
              </w:rPr>
              <w:t xml:space="preserve"> – </w:t>
            </w:r>
            <w:r>
              <w:rPr>
                <w:sz w:val="24"/>
                <w:szCs w:val="24"/>
                <w:lang w:eastAsia="en-US"/>
              </w:rPr>
              <w:t>предлагать и обосновывать методы оценки стоимости инвестиционных финансовых инструментов, определять возможности в использовании инвестиционных продуктов, формировать карту рисков</w:t>
            </w:r>
          </w:p>
        </w:tc>
        <w:tc>
          <w:tcPr>
            <w:tcW w:w="5788"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center"/>
              <w:rPr>
                <w:b/>
                <w:bCs/>
                <w:sz w:val="24"/>
                <w:szCs w:val="24"/>
                <w:lang w:eastAsia="en-US"/>
              </w:rPr>
            </w:pPr>
            <w:r>
              <w:rPr>
                <w:b/>
                <w:bCs/>
                <w:sz w:val="24"/>
                <w:szCs w:val="24"/>
                <w:lang w:eastAsia="en-US"/>
              </w:rPr>
              <w:lastRenderedPageBreak/>
              <w:t>Задание 1</w:t>
            </w:r>
          </w:p>
          <w:p w:rsidR="00761EE9" w:rsidRDefault="00DA6CFB">
            <w:pPr>
              <w:jc w:val="both"/>
              <w:rPr>
                <w:sz w:val="24"/>
                <w:szCs w:val="24"/>
                <w:lang w:eastAsia="en-US"/>
              </w:rPr>
            </w:pPr>
            <w:r>
              <w:rPr>
                <w:sz w:val="24"/>
                <w:szCs w:val="24"/>
                <w:lang w:eastAsia="en-US"/>
              </w:rPr>
              <w:t xml:space="preserve">Акционерное общество учреждено с уставным капиталом 100 000 рублей, который состоит из 1 000 акций. Рыночная цена акций – 250 рублей. В уставе записано положение о 5 000 объявленных акций. По решению общего собрания акционеров было принято увеличить уставный капитал в 3 раза, и для размещения ценных бумаг был заключен </w:t>
            </w:r>
            <w:proofErr w:type="spellStart"/>
            <w:r>
              <w:rPr>
                <w:sz w:val="24"/>
                <w:szCs w:val="24"/>
                <w:lang w:eastAsia="en-US"/>
              </w:rPr>
              <w:t>андеррайтинговый</w:t>
            </w:r>
            <w:proofErr w:type="spellEnd"/>
            <w:r>
              <w:rPr>
                <w:sz w:val="24"/>
                <w:szCs w:val="24"/>
                <w:lang w:eastAsia="en-US"/>
              </w:rPr>
              <w:t xml:space="preserve"> договор с инвестиционным банком. Плата андеррайтеру составила </w:t>
            </w:r>
            <w:r>
              <w:rPr>
                <w:b/>
                <w:sz w:val="24"/>
                <w:szCs w:val="24"/>
                <w:lang w:eastAsia="en-US"/>
              </w:rPr>
              <w:t>9</w:t>
            </w:r>
            <w:r>
              <w:rPr>
                <w:sz w:val="24"/>
                <w:szCs w:val="24"/>
                <w:lang w:eastAsia="en-US"/>
              </w:rPr>
              <w:t xml:space="preserve"> % от суммы привлеченных средств. </w:t>
            </w:r>
            <w:r>
              <w:rPr>
                <w:b/>
                <w:bCs/>
                <w:sz w:val="24"/>
                <w:szCs w:val="24"/>
                <w:lang w:eastAsia="en-US"/>
              </w:rPr>
              <w:t>Определить</w:t>
            </w:r>
            <w:r>
              <w:rPr>
                <w:sz w:val="24"/>
                <w:szCs w:val="24"/>
                <w:lang w:eastAsia="en-US"/>
              </w:rPr>
              <w:t>, какую сумму в денежном выражении получил андеррайтер, если предположить, что дополнительный выпуск акций был размещен полностью по максимально возможной цене?</w:t>
            </w:r>
          </w:p>
          <w:p w:rsidR="00761EE9" w:rsidRDefault="00DA6CFB">
            <w:pPr>
              <w:tabs>
                <w:tab w:val="left" w:pos="540"/>
              </w:tabs>
              <w:jc w:val="center"/>
              <w:rPr>
                <w:b/>
                <w:bCs/>
                <w:sz w:val="24"/>
                <w:szCs w:val="24"/>
                <w:lang w:eastAsia="en-US"/>
              </w:rPr>
            </w:pPr>
            <w:r>
              <w:rPr>
                <w:b/>
                <w:bCs/>
                <w:sz w:val="24"/>
                <w:szCs w:val="24"/>
                <w:lang w:eastAsia="en-US"/>
              </w:rPr>
              <w:t>Задание 2</w:t>
            </w:r>
          </w:p>
          <w:p w:rsidR="00761EE9" w:rsidRDefault="00DA6CFB">
            <w:pPr>
              <w:pStyle w:val="ConsNormal0"/>
              <w:ind w:firstLine="0"/>
              <w:jc w:val="both"/>
              <w:rPr>
                <w:b/>
                <w:bCs/>
                <w:iCs/>
                <w:sz w:val="24"/>
                <w:szCs w:val="24"/>
                <w:lang w:eastAsia="en-US"/>
              </w:rPr>
            </w:pPr>
            <w:r>
              <w:rPr>
                <w:rFonts w:ascii="Times New Roman" w:hAnsi="Times New Roman"/>
                <w:sz w:val="24"/>
                <w:szCs w:val="24"/>
                <w:lang w:eastAsia="en-US"/>
              </w:rPr>
              <w:t xml:space="preserve">В торговом портфеле банка находятся котируемые ценные бумаги одного вида, приобретенные на бирже 18.10.2021 в количестве 100 штук по цене 50 руб. за одну бумагу. 15.11.2021 банк продал из торгового портфеля 3 ценных бумаги. 10.12.2021 банк купил в торговый портфель 150 штук ценных бумаг. В середине января 2022 г. банк полностью реализовал ценные бумаги торгового портфеля. Рыночная цена данных бумаг составляла: на последний рабочий день </w:t>
            </w:r>
            <w:r>
              <w:rPr>
                <w:rFonts w:ascii="Times New Roman" w:hAnsi="Times New Roman"/>
                <w:sz w:val="24"/>
                <w:szCs w:val="24"/>
                <w:lang w:eastAsia="en-US"/>
              </w:rPr>
              <w:lastRenderedPageBreak/>
              <w:t>октября 2021 г. 53 руб. за одну</w:t>
            </w:r>
            <w:r>
              <w:rPr>
                <w:sz w:val="24"/>
                <w:szCs w:val="24"/>
                <w:lang w:eastAsia="en-US"/>
              </w:rPr>
              <w:t xml:space="preserve"> </w:t>
            </w:r>
            <w:r>
              <w:rPr>
                <w:rFonts w:ascii="Times New Roman" w:hAnsi="Times New Roman"/>
                <w:sz w:val="24"/>
                <w:szCs w:val="24"/>
                <w:lang w:eastAsia="en-US"/>
              </w:rPr>
              <w:t>53 руб. за одну бумагу; на 15 ноября 2021 г. — 52 руб. за одну бумагу; на последний рабочий день ноября 2021 г. — 49 руб. за одну бумагу; на 10 декабря 2021 г. — 57 руб. за одну бумагу; на последний рабочий день декабря 2021 г. — 58 руб. за 1 бумагу, и на середину января 2022 г. — 55 руб. за одну бумагу.</w:t>
            </w:r>
            <w:r>
              <w:rPr>
                <w:rFonts w:ascii="Times New Roman" w:hAnsi="Times New Roman"/>
                <w:b/>
                <w:sz w:val="24"/>
                <w:szCs w:val="24"/>
                <w:lang w:eastAsia="en-US"/>
              </w:rPr>
              <w:tab/>
            </w:r>
            <w:r>
              <w:rPr>
                <w:rFonts w:ascii="Times New Roman" w:hAnsi="Times New Roman"/>
                <w:b/>
                <w:bCs/>
                <w:sz w:val="24"/>
                <w:szCs w:val="24"/>
                <w:lang w:eastAsia="en-US"/>
              </w:rPr>
              <w:t>Проведите</w:t>
            </w:r>
            <w:r>
              <w:rPr>
                <w:rFonts w:ascii="Times New Roman" w:hAnsi="Times New Roman"/>
                <w:sz w:val="24"/>
                <w:szCs w:val="24"/>
                <w:lang w:eastAsia="en-US"/>
              </w:rPr>
              <w:t xml:space="preserve"> переоценку вложений банка в котируемые ценные бумаги торгового портфеля и отнесите результаты проведенной переоценки на счета по учету доходов или расходов от переоценки ценных бумаг.</w:t>
            </w:r>
          </w:p>
          <w:p w:rsidR="00761EE9" w:rsidRDefault="00DA6CFB">
            <w:pPr>
              <w:tabs>
                <w:tab w:val="left" w:pos="540"/>
              </w:tabs>
              <w:jc w:val="center"/>
              <w:rPr>
                <w:b/>
                <w:bCs/>
                <w:sz w:val="24"/>
                <w:szCs w:val="24"/>
                <w:lang w:eastAsia="en-US"/>
              </w:rPr>
            </w:pPr>
            <w:r>
              <w:rPr>
                <w:b/>
                <w:bCs/>
                <w:sz w:val="24"/>
                <w:szCs w:val="24"/>
                <w:lang w:eastAsia="en-US"/>
              </w:rPr>
              <w:t>Задание 1</w:t>
            </w:r>
          </w:p>
          <w:p w:rsidR="00761EE9" w:rsidRDefault="00DA6CFB">
            <w:pPr>
              <w:tabs>
                <w:tab w:val="left" w:pos="540"/>
              </w:tabs>
              <w:jc w:val="both"/>
              <w:rPr>
                <w:sz w:val="24"/>
                <w:szCs w:val="24"/>
                <w:lang w:eastAsia="en-US"/>
              </w:rPr>
            </w:pPr>
            <w:r>
              <w:rPr>
                <w:sz w:val="24"/>
                <w:szCs w:val="24"/>
                <w:lang w:eastAsia="en-US"/>
              </w:rPr>
              <w:t>Какие статистические и фактические данные, из каких источников применяют коммерческие банки для принятия инвестиционных решений на рынке ценных бумаг? Ответ обоснуйте.</w:t>
            </w:r>
          </w:p>
          <w:p w:rsidR="00761EE9" w:rsidRDefault="00DA6CFB">
            <w:pPr>
              <w:tabs>
                <w:tab w:val="left" w:pos="540"/>
              </w:tabs>
              <w:jc w:val="center"/>
              <w:rPr>
                <w:b/>
                <w:bCs/>
                <w:sz w:val="24"/>
                <w:szCs w:val="24"/>
                <w:lang w:eastAsia="en-US"/>
              </w:rPr>
            </w:pPr>
            <w:r>
              <w:rPr>
                <w:b/>
                <w:bCs/>
                <w:sz w:val="24"/>
                <w:szCs w:val="24"/>
                <w:lang w:eastAsia="en-US"/>
              </w:rPr>
              <w:t>Задание 2</w:t>
            </w:r>
          </w:p>
          <w:p w:rsidR="00761EE9" w:rsidRDefault="00DA6CFB">
            <w:pPr>
              <w:pStyle w:val="ConsNormal0"/>
              <w:ind w:firstLine="0"/>
              <w:jc w:val="both"/>
              <w:rPr>
                <w:rFonts w:ascii="Times New Roman" w:hAnsi="Times New Roman"/>
                <w:sz w:val="24"/>
                <w:szCs w:val="24"/>
                <w:lang w:eastAsia="en-US"/>
              </w:rPr>
            </w:pPr>
            <w:r>
              <w:rPr>
                <w:rFonts w:ascii="Times New Roman" w:hAnsi="Times New Roman"/>
                <w:sz w:val="24"/>
                <w:szCs w:val="24"/>
                <w:lang w:eastAsia="en-US"/>
              </w:rPr>
              <w:t>В портфеле банка находятся следующие ценные бумаги:</w:t>
            </w:r>
          </w:p>
          <w:p w:rsidR="00761EE9" w:rsidRDefault="00DA6CFB" w:rsidP="00DA6CFB">
            <w:pPr>
              <w:pStyle w:val="ConsNormal0"/>
              <w:numPr>
                <w:ilvl w:val="0"/>
                <w:numId w:val="39"/>
              </w:numPr>
              <w:tabs>
                <w:tab w:val="left" w:pos="360"/>
              </w:tabs>
              <w:ind w:left="0" w:firstLine="0"/>
              <w:jc w:val="both"/>
              <w:rPr>
                <w:rFonts w:ascii="Times New Roman" w:hAnsi="Times New Roman"/>
                <w:sz w:val="24"/>
                <w:szCs w:val="24"/>
                <w:lang w:eastAsia="en-US"/>
              </w:rPr>
            </w:pPr>
            <w:r>
              <w:rPr>
                <w:rFonts w:ascii="Times New Roman" w:hAnsi="Times New Roman"/>
                <w:sz w:val="24"/>
                <w:szCs w:val="24"/>
                <w:lang w:eastAsia="en-US"/>
              </w:rPr>
              <w:t>акции предприятий «голубых фишек», приобретенные банком в торговый портфель, в сумме 510 тыс. руб.;</w:t>
            </w:r>
          </w:p>
          <w:p w:rsidR="00761EE9" w:rsidRDefault="00DA6CFB" w:rsidP="00DA6CFB">
            <w:pPr>
              <w:pStyle w:val="ConsNormal0"/>
              <w:numPr>
                <w:ilvl w:val="0"/>
                <w:numId w:val="40"/>
              </w:numPr>
              <w:tabs>
                <w:tab w:val="left" w:pos="360"/>
              </w:tabs>
              <w:ind w:left="0" w:firstLine="0"/>
              <w:jc w:val="both"/>
              <w:rPr>
                <w:rFonts w:ascii="Times New Roman" w:hAnsi="Times New Roman"/>
                <w:sz w:val="24"/>
                <w:szCs w:val="24"/>
                <w:lang w:eastAsia="en-US"/>
              </w:rPr>
            </w:pPr>
            <w:proofErr w:type="spellStart"/>
            <w:r>
              <w:rPr>
                <w:rFonts w:ascii="Times New Roman" w:hAnsi="Times New Roman"/>
                <w:sz w:val="24"/>
                <w:szCs w:val="24"/>
                <w:lang w:eastAsia="en-US"/>
              </w:rPr>
              <w:t>неэмиссионные</w:t>
            </w:r>
            <w:proofErr w:type="spellEnd"/>
            <w:r>
              <w:rPr>
                <w:rFonts w:ascii="Times New Roman" w:hAnsi="Times New Roman"/>
                <w:sz w:val="24"/>
                <w:szCs w:val="24"/>
                <w:lang w:eastAsia="en-US"/>
              </w:rPr>
              <w:t xml:space="preserve"> ценные бумаги юридических лиц, приобретенные банком в инвестиционный портфель по цене 3000 тыс. руб.;</w:t>
            </w:r>
          </w:p>
          <w:p w:rsidR="00761EE9" w:rsidRDefault="00DA6CFB" w:rsidP="00DA6CFB">
            <w:pPr>
              <w:pStyle w:val="ConsNormal0"/>
              <w:numPr>
                <w:ilvl w:val="0"/>
                <w:numId w:val="41"/>
              </w:numPr>
              <w:tabs>
                <w:tab w:val="left" w:pos="360"/>
              </w:tabs>
              <w:ind w:left="0" w:firstLine="0"/>
              <w:jc w:val="both"/>
              <w:rPr>
                <w:rFonts w:ascii="Times New Roman" w:hAnsi="Times New Roman"/>
                <w:sz w:val="24"/>
                <w:szCs w:val="24"/>
                <w:lang w:eastAsia="en-US"/>
              </w:rPr>
            </w:pPr>
            <w:r>
              <w:rPr>
                <w:rFonts w:ascii="Times New Roman" w:hAnsi="Times New Roman"/>
                <w:sz w:val="24"/>
                <w:szCs w:val="24"/>
                <w:lang w:eastAsia="en-US"/>
              </w:rPr>
              <w:t>векселя других банков, котируемые на внебиржевом рынке, в сумме 230 тыс. руб.;</w:t>
            </w:r>
          </w:p>
          <w:p w:rsidR="00761EE9" w:rsidRDefault="00DA6CFB" w:rsidP="00DA6CFB">
            <w:pPr>
              <w:pStyle w:val="ConsNormal0"/>
              <w:numPr>
                <w:ilvl w:val="0"/>
                <w:numId w:val="42"/>
              </w:numPr>
              <w:tabs>
                <w:tab w:val="left" w:pos="360"/>
              </w:tabs>
              <w:ind w:left="0" w:firstLine="0"/>
              <w:jc w:val="both"/>
              <w:rPr>
                <w:rFonts w:ascii="Times New Roman" w:hAnsi="Times New Roman"/>
                <w:sz w:val="24"/>
                <w:szCs w:val="24"/>
                <w:lang w:eastAsia="en-US"/>
              </w:rPr>
            </w:pPr>
            <w:r>
              <w:rPr>
                <w:rFonts w:ascii="Times New Roman" w:hAnsi="Times New Roman"/>
                <w:sz w:val="24"/>
                <w:szCs w:val="24"/>
                <w:lang w:eastAsia="en-US"/>
              </w:rPr>
              <w:t>акции предприятий, не котируемые на бирже, в сумме 4000 тыс. руб.;</w:t>
            </w:r>
          </w:p>
          <w:p w:rsidR="00761EE9" w:rsidRDefault="00DA6CFB" w:rsidP="00DA6CFB">
            <w:pPr>
              <w:pStyle w:val="ConsNormal0"/>
              <w:numPr>
                <w:ilvl w:val="0"/>
                <w:numId w:val="43"/>
              </w:numPr>
              <w:tabs>
                <w:tab w:val="left" w:pos="390"/>
              </w:tabs>
              <w:ind w:left="0" w:firstLine="0"/>
              <w:jc w:val="both"/>
              <w:rPr>
                <w:rFonts w:ascii="Times New Roman" w:hAnsi="Times New Roman"/>
                <w:sz w:val="24"/>
                <w:szCs w:val="24"/>
                <w:lang w:eastAsia="en-US"/>
              </w:rPr>
            </w:pPr>
            <w:r>
              <w:rPr>
                <w:rFonts w:ascii="Times New Roman" w:hAnsi="Times New Roman"/>
                <w:sz w:val="24"/>
                <w:szCs w:val="24"/>
                <w:lang w:eastAsia="en-US"/>
              </w:rPr>
              <w:t>ОФЗ в сумму 300 тыс. руб.;</w:t>
            </w:r>
          </w:p>
          <w:p w:rsidR="00761EE9" w:rsidRDefault="00DA6CFB" w:rsidP="00DA6CFB">
            <w:pPr>
              <w:pStyle w:val="af9"/>
              <w:numPr>
                <w:ilvl w:val="0"/>
                <w:numId w:val="44"/>
              </w:numPr>
              <w:tabs>
                <w:tab w:val="left" w:pos="390"/>
              </w:tabs>
              <w:ind w:left="106" w:firstLine="0"/>
              <w:contextualSpacing/>
              <w:jc w:val="both"/>
              <w:rPr>
                <w:sz w:val="24"/>
                <w:szCs w:val="24"/>
                <w:lang w:eastAsia="en-US"/>
              </w:rPr>
            </w:pPr>
            <w:r>
              <w:rPr>
                <w:sz w:val="24"/>
                <w:szCs w:val="24"/>
                <w:lang w:eastAsia="en-US"/>
              </w:rPr>
              <w:t>муниципальные облигации в сумме 357 тыс. руб.</w:t>
            </w:r>
          </w:p>
          <w:p w:rsidR="00761EE9" w:rsidRDefault="00DA6CFB">
            <w:pPr>
              <w:pStyle w:val="ConsNormal0"/>
              <w:ind w:firstLine="248"/>
              <w:jc w:val="both"/>
              <w:rPr>
                <w:b/>
                <w:bCs/>
                <w:iCs/>
                <w:sz w:val="24"/>
                <w:szCs w:val="24"/>
                <w:lang w:eastAsia="en-US"/>
              </w:rPr>
            </w:pPr>
            <w:r>
              <w:rPr>
                <w:rFonts w:ascii="Times New Roman" w:hAnsi="Times New Roman"/>
                <w:b/>
                <w:bCs/>
                <w:sz w:val="24"/>
                <w:szCs w:val="24"/>
                <w:lang w:eastAsia="en-US"/>
              </w:rPr>
              <w:t>Оцените</w:t>
            </w:r>
            <w:r>
              <w:rPr>
                <w:rFonts w:ascii="Times New Roman" w:hAnsi="Times New Roman"/>
                <w:sz w:val="24"/>
                <w:szCs w:val="24"/>
                <w:lang w:eastAsia="en-US"/>
              </w:rPr>
              <w:t xml:space="preserve"> ликвидность, инвестиционную привлекательность, а также степень диверсификации фондового портфеля банка и его соответствие </w:t>
            </w:r>
            <w:r>
              <w:rPr>
                <w:rFonts w:ascii="Times New Roman" w:hAnsi="Times New Roman"/>
                <w:sz w:val="24"/>
                <w:szCs w:val="24"/>
                <w:lang w:eastAsia="en-US"/>
              </w:rPr>
              <w:lastRenderedPageBreak/>
              <w:t>инвестиционной политике. Ответ обоснуйте.</w:t>
            </w:r>
            <w:bookmarkStart w:id="27" w:name="_Hlk129554654"/>
            <w:bookmarkEnd w:id="27"/>
          </w:p>
        </w:tc>
      </w:tr>
      <w:tr w:rsidR="00761EE9">
        <w:trPr>
          <w:trHeight w:val="475"/>
        </w:trPr>
        <w:tc>
          <w:tcPr>
            <w:tcW w:w="2180" w:type="dxa"/>
            <w:tcBorders>
              <w:top w:val="single" w:sz="4" w:space="0" w:color="000000"/>
              <w:left w:val="single" w:sz="4" w:space="0" w:color="000000"/>
              <w:bottom w:val="single" w:sz="4" w:space="0" w:color="000000"/>
              <w:right w:val="single" w:sz="4" w:space="0" w:color="000000"/>
            </w:tcBorders>
          </w:tcPr>
          <w:p w:rsidR="00761EE9" w:rsidRDefault="00DA6CFB">
            <w:pPr>
              <w:ind w:right="-147"/>
              <w:jc w:val="center"/>
              <w:rPr>
                <w:sz w:val="24"/>
                <w:u w:val="single"/>
                <w:lang w:eastAsia="en-US"/>
              </w:rPr>
            </w:pPr>
            <w:r>
              <w:rPr>
                <w:sz w:val="24"/>
                <w:u w:val="single"/>
                <w:lang w:eastAsia="en-US"/>
              </w:rPr>
              <w:lastRenderedPageBreak/>
              <w:t xml:space="preserve">ПКП-2 </w:t>
            </w:r>
          </w:p>
          <w:p w:rsidR="00761EE9" w:rsidRDefault="00DA6CFB">
            <w:pPr>
              <w:ind w:right="-5"/>
              <w:jc w:val="center"/>
              <w:rPr>
                <w:b/>
                <w:iCs/>
                <w:u w:val="single"/>
                <w:lang w:eastAsia="en-US"/>
              </w:rPr>
            </w:pPr>
            <w:r>
              <w:rPr>
                <w:sz w:val="24"/>
                <w:szCs w:val="24"/>
                <w:lang w:eastAsia="en-US"/>
              </w:rPr>
              <w:t>Способность разрабатывать обоснованные финансовые и инвестиционные решения, направленные на рост стоимости организации</w:t>
            </w:r>
            <w:r>
              <w:rPr>
                <w:b/>
                <w:iCs/>
                <w:u w:val="single"/>
                <w:lang w:eastAsia="en-US"/>
              </w:rPr>
              <w:t xml:space="preserve"> </w:t>
            </w:r>
          </w:p>
        </w:tc>
        <w:tc>
          <w:tcPr>
            <w:tcW w:w="350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rPr>
                <w:sz w:val="24"/>
                <w:szCs w:val="24"/>
                <w:lang w:eastAsia="en-US"/>
              </w:rPr>
            </w:pPr>
            <w:r>
              <w:rPr>
                <w:sz w:val="24"/>
                <w:szCs w:val="24"/>
                <w:lang w:eastAsia="en-US"/>
              </w:rPr>
              <w:t>1. Применяет современные методы и методики для обоснования финансовых и инвестиционных решений, направленных на рост стоимости организации</w:t>
            </w: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DA6CFB">
            <w:pPr>
              <w:tabs>
                <w:tab w:val="left" w:pos="312"/>
              </w:tabs>
              <w:rPr>
                <w:sz w:val="24"/>
                <w:szCs w:val="24"/>
                <w:lang w:eastAsia="en-US"/>
              </w:rPr>
            </w:pPr>
            <w:r>
              <w:rPr>
                <w:sz w:val="24"/>
                <w:szCs w:val="24"/>
                <w:lang w:eastAsia="en-US"/>
              </w:rPr>
              <w:t>2. Предлагает финансовые и инвестиционные решения, направленные на рост стоимости организации</w:t>
            </w: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DA6CFB">
            <w:pPr>
              <w:tabs>
                <w:tab w:val="left" w:pos="540"/>
              </w:tabs>
              <w:rPr>
                <w:sz w:val="24"/>
                <w:szCs w:val="24"/>
                <w:lang w:eastAsia="en-US"/>
              </w:rPr>
            </w:pPr>
            <w:r>
              <w:rPr>
                <w:sz w:val="24"/>
                <w:szCs w:val="24"/>
                <w:lang w:eastAsia="en-US"/>
              </w:rPr>
              <w:t>3. Использует современные информационные технологии для разработки и обоснования финансовых и инвестиционных решений</w:t>
            </w:r>
          </w:p>
          <w:p w:rsidR="00761EE9" w:rsidRDefault="00761EE9">
            <w:pPr>
              <w:tabs>
                <w:tab w:val="left" w:pos="540"/>
              </w:tabs>
              <w:rPr>
                <w:b/>
                <w:bCs/>
                <w:color w:val="70AD47" w:themeColor="accent6"/>
                <w:sz w:val="24"/>
                <w:szCs w:val="24"/>
                <w:lang w:eastAsia="en-US"/>
              </w:rPr>
            </w:pPr>
          </w:p>
          <w:p w:rsidR="00761EE9" w:rsidRDefault="00761EE9">
            <w:pPr>
              <w:tabs>
                <w:tab w:val="left" w:pos="540"/>
              </w:tabs>
              <w:rPr>
                <w:b/>
                <w:bCs/>
                <w:color w:val="70AD47" w:themeColor="accent6"/>
                <w:sz w:val="24"/>
                <w:szCs w:val="24"/>
                <w:lang w:eastAsia="en-US"/>
              </w:rPr>
            </w:pPr>
          </w:p>
          <w:p w:rsidR="00761EE9" w:rsidRDefault="00761EE9">
            <w:pPr>
              <w:tabs>
                <w:tab w:val="left" w:pos="540"/>
              </w:tabs>
              <w:rPr>
                <w:b/>
                <w:bCs/>
                <w:color w:val="70AD47" w:themeColor="accent6"/>
                <w:sz w:val="24"/>
                <w:szCs w:val="24"/>
                <w:lang w:eastAsia="en-US"/>
              </w:rPr>
            </w:pPr>
          </w:p>
          <w:p w:rsidR="00761EE9" w:rsidRDefault="00761EE9">
            <w:pPr>
              <w:tabs>
                <w:tab w:val="left" w:pos="540"/>
              </w:tabs>
              <w:rPr>
                <w:b/>
                <w:bCs/>
                <w:color w:val="70AD47" w:themeColor="accent6"/>
                <w:sz w:val="24"/>
                <w:szCs w:val="24"/>
                <w:lang w:eastAsia="en-US"/>
              </w:rPr>
            </w:pPr>
          </w:p>
          <w:p w:rsidR="00761EE9" w:rsidRDefault="00761EE9">
            <w:pPr>
              <w:tabs>
                <w:tab w:val="left" w:pos="540"/>
              </w:tabs>
              <w:rPr>
                <w:b/>
                <w:bCs/>
                <w:color w:val="70AD47" w:themeColor="accent6"/>
                <w:sz w:val="24"/>
                <w:szCs w:val="24"/>
                <w:lang w:eastAsia="en-US"/>
              </w:rPr>
            </w:pPr>
          </w:p>
          <w:p w:rsidR="00761EE9" w:rsidRDefault="00761EE9">
            <w:pPr>
              <w:tabs>
                <w:tab w:val="left" w:pos="540"/>
              </w:tabs>
              <w:rPr>
                <w:b/>
                <w:bCs/>
                <w:color w:val="70AD47" w:themeColor="accent6"/>
                <w:sz w:val="24"/>
                <w:szCs w:val="24"/>
                <w:lang w:eastAsia="en-US"/>
              </w:rPr>
            </w:pPr>
          </w:p>
          <w:p w:rsidR="00761EE9" w:rsidRDefault="00761EE9">
            <w:pPr>
              <w:pStyle w:val="ConsNormal0"/>
              <w:ind w:firstLine="0"/>
              <w:rPr>
                <w:b/>
                <w:bCs/>
                <w:iCs/>
                <w:sz w:val="24"/>
                <w:szCs w:val="24"/>
                <w:u w:val="single"/>
                <w:lang w:eastAsia="en-US"/>
              </w:rPr>
            </w:pPr>
          </w:p>
        </w:tc>
        <w:tc>
          <w:tcPr>
            <w:tcW w:w="3260"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rPr>
                <w:sz w:val="24"/>
                <w:szCs w:val="24"/>
                <w:lang w:eastAsia="en-US"/>
              </w:rPr>
            </w:pPr>
            <w:r>
              <w:rPr>
                <w:sz w:val="24"/>
                <w:szCs w:val="24"/>
                <w:lang w:eastAsia="en-US"/>
              </w:rPr>
              <w:lastRenderedPageBreak/>
              <w:t>1.</w:t>
            </w:r>
          </w:p>
          <w:p w:rsidR="00761EE9" w:rsidRDefault="00DA6CFB">
            <w:pPr>
              <w:tabs>
                <w:tab w:val="left" w:pos="540"/>
              </w:tabs>
              <w:rPr>
                <w:sz w:val="24"/>
                <w:szCs w:val="24"/>
                <w:lang w:eastAsia="en-US"/>
              </w:rPr>
            </w:pPr>
            <w:r>
              <w:rPr>
                <w:b/>
                <w:bCs/>
                <w:sz w:val="24"/>
                <w:szCs w:val="24"/>
                <w:lang w:eastAsia="en-US"/>
              </w:rPr>
              <w:t>Знать</w:t>
            </w:r>
            <w:r>
              <w:rPr>
                <w:sz w:val="24"/>
                <w:szCs w:val="24"/>
                <w:lang w:eastAsia="en-US"/>
              </w:rPr>
              <w:t xml:space="preserve"> – основные методы и методики для оценки и принятия финансовых и инвестиционных решений, направленных на увеличение стоимости организации</w:t>
            </w:r>
          </w:p>
          <w:p w:rsidR="00761EE9" w:rsidRDefault="00DA6CFB">
            <w:pPr>
              <w:tabs>
                <w:tab w:val="left" w:pos="540"/>
              </w:tabs>
              <w:rPr>
                <w:bCs/>
                <w:sz w:val="24"/>
                <w:szCs w:val="24"/>
                <w:lang w:eastAsia="en-US"/>
              </w:rPr>
            </w:pPr>
            <w:r>
              <w:rPr>
                <w:b/>
                <w:sz w:val="24"/>
                <w:szCs w:val="24"/>
                <w:lang w:eastAsia="en-US"/>
              </w:rPr>
              <w:t>Уметь</w:t>
            </w:r>
            <w:r>
              <w:rPr>
                <w:bCs/>
                <w:i/>
                <w:iCs/>
                <w:sz w:val="24"/>
                <w:szCs w:val="24"/>
                <w:lang w:eastAsia="en-US"/>
              </w:rPr>
              <w:t xml:space="preserve"> – </w:t>
            </w:r>
            <w:r>
              <w:rPr>
                <w:bCs/>
                <w:sz w:val="24"/>
                <w:szCs w:val="24"/>
                <w:lang w:eastAsia="en-US"/>
              </w:rPr>
              <w:t>обосновывать</w:t>
            </w:r>
            <w:r>
              <w:rPr>
                <w:bCs/>
                <w:i/>
                <w:iCs/>
                <w:sz w:val="24"/>
                <w:szCs w:val="24"/>
                <w:lang w:eastAsia="en-US"/>
              </w:rPr>
              <w:t xml:space="preserve"> </w:t>
            </w:r>
            <w:r>
              <w:rPr>
                <w:bCs/>
                <w:sz w:val="24"/>
                <w:szCs w:val="24"/>
                <w:lang w:eastAsia="en-US"/>
              </w:rPr>
              <w:t>использование методов и методик по принятию финансовых и инвестиционных решений в целях увеличения стоимости организации</w:t>
            </w: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DA6CFB">
            <w:pPr>
              <w:tabs>
                <w:tab w:val="left" w:pos="540"/>
              </w:tabs>
              <w:rPr>
                <w:sz w:val="24"/>
                <w:szCs w:val="24"/>
                <w:lang w:eastAsia="en-US"/>
              </w:rPr>
            </w:pPr>
            <w:r>
              <w:rPr>
                <w:sz w:val="24"/>
                <w:szCs w:val="24"/>
                <w:lang w:eastAsia="en-US"/>
              </w:rPr>
              <w:t xml:space="preserve">2. </w:t>
            </w:r>
          </w:p>
          <w:p w:rsidR="00761EE9" w:rsidRDefault="00DA6CFB">
            <w:pPr>
              <w:tabs>
                <w:tab w:val="left" w:pos="540"/>
              </w:tabs>
              <w:rPr>
                <w:sz w:val="24"/>
                <w:szCs w:val="24"/>
                <w:lang w:eastAsia="en-US"/>
              </w:rPr>
            </w:pPr>
            <w:r>
              <w:rPr>
                <w:b/>
                <w:bCs/>
                <w:sz w:val="24"/>
                <w:szCs w:val="24"/>
                <w:lang w:eastAsia="en-US"/>
              </w:rPr>
              <w:t>Знать</w:t>
            </w:r>
            <w:r>
              <w:rPr>
                <w:sz w:val="24"/>
                <w:szCs w:val="24"/>
                <w:lang w:eastAsia="en-US"/>
              </w:rPr>
              <w:t xml:space="preserve"> – современные финансовые и инвестиционные решения, направленные на увеличение стоимости организации</w:t>
            </w:r>
          </w:p>
          <w:p w:rsidR="00761EE9" w:rsidRDefault="00DA6CFB">
            <w:pPr>
              <w:tabs>
                <w:tab w:val="left" w:pos="540"/>
              </w:tabs>
              <w:rPr>
                <w:bCs/>
                <w:i/>
                <w:iCs/>
                <w:sz w:val="24"/>
                <w:szCs w:val="24"/>
                <w:lang w:eastAsia="en-US"/>
              </w:rPr>
            </w:pPr>
            <w:r>
              <w:rPr>
                <w:b/>
                <w:sz w:val="24"/>
                <w:szCs w:val="24"/>
                <w:lang w:eastAsia="en-US"/>
              </w:rPr>
              <w:t>Уметь</w:t>
            </w:r>
            <w:r>
              <w:rPr>
                <w:bCs/>
                <w:i/>
                <w:iCs/>
                <w:sz w:val="24"/>
                <w:szCs w:val="24"/>
                <w:lang w:eastAsia="en-US"/>
              </w:rPr>
              <w:t xml:space="preserve"> – </w:t>
            </w:r>
            <w:r>
              <w:rPr>
                <w:bCs/>
                <w:sz w:val="24"/>
                <w:szCs w:val="24"/>
                <w:lang w:eastAsia="en-US"/>
              </w:rPr>
              <w:t>адаптировать существующие современные финансовые и инвестиционные решения, направленные на увеличение стоимости организации, с учетом специфики и особенностей конкретной компании</w:t>
            </w:r>
            <w:r>
              <w:rPr>
                <w:bCs/>
                <w:i/>
                <w:iCs/>
                <w:sz w:val="24"/>
                <w:szCs w:val="24"/>
                <w:lang w:eastAsia="en-US"/>
              </w:rPr>
              <w:t xml:space="preserve"> </w:t>
            </w:r>
          </w:p>
          <w:p w:rsidR="00761EE9" w:rsidRDefault="00761EE9">
            <w:pPr>
              <w:tabs>
                <w:tab w:val="left" w:pos="540"/>
              </w:tabs>
              <w:rPr>
                <w:sz w:val="24"/>
                <w:szCs w:val="24"/>
                <w:lang w:eastAsia="en-US"/>
              </w:rPr>
            </w:pPr>
          </w:p>
          <w:p w:rsidR="00761EE9" w:rsidRDefault="00DA6CFB">
            <w:pPr>
              <w:tabs>
                <w:tab w:val="left" w:pos="540"/>
              </w:tabs>
              <w:rPr>
                <w:sz w:val="24"/>
                <w:szCs w:val="24"/>
                <w:lang w:eastAsia="en-US"/>
              </w:rPr>
            </w:pPr>
            <w:r>
              <w:rPr>
                <w:sz w:val="24"/>
                <w:szCs w:val="24"/>
                <w:lang w:eastAsia="en-US"/>
              </w:rPr>
              <w:t xml:space="preserve">3. </w:t>
            </w:r>
          </w:p>
          <w:p w:rsidR="00761EE9" w:rsidRDefault="00DA6CFB">
            <w:pPr>
              <w:tabs>
                <w:tab w:val="left" w:pos="540"/>
              </w:tabs>
              <w:rPr>
                <w:sz w:val="24"/>
                <w:szCs w:val="24"/>
                <w:lang w:eastAsia="en-US"/>
              </w:rPr>
            </w:pPr>
            <w:r>
              <w:rPr>
                <w:b/>
                <w:bCs/>
                <w:sz w:val="24"/>
                <w:szCs w:val="24"/>
                <w:lang w:eastAsia="en-US"/>
              </w:rPr>
              <w:t>Знать</w:t>
            </w:r>
            <w:r>
              <w:rPr>
                <w:sz w:val="24"/>
                <w:szCs w:val="24"/>
                <w:lang w:eastAsia="en-US"/>
              </w:rPr>
              <w:t xml:space="preserve"> – современные информационные технологии, относящихся к сфере финансовых и инвестиционных решений</w:t>
            </w:r>
          </w:p>
          <w:p w:rsidR="00761EE9" w:rsidRDefault="00DA6CFB">
            <w:pPr>
              <w:tabs>
                <w:tab w:val="left" w:pos="312"/>
              </w:tabs>
              <w:rPr>
                <w:sz w:val="24"/>
                <w:szCs w:val="24"/>
                <w:lang w:eastAsia="en-US"/>
              </w:rPr>
            </w:pPr>
            <w:r>
              <w:rPr>
                <w:b/>
                <w:sz w:val="24"/>
                <w:szCs w:val="24"/>
                <w:lang w:eastAsia="en-US"/>
              </w:rPr>
              <w:t>Уметь</w:t>
            </w:r>
            <w:r>
              <w:rPr>
                <w:bCs/>
                <w:i/>
                <w:iCs/>
                <w:sz w:val="24"/>
                <w:szCs w:val="24"/>
                <w:lang w:eastAsia="en-US"/>
              </w:rPr>
              <w:t xml:space="preserve"> – </w:t>
            </w:r>
            <w:r>
              <w:rPr>
                <w:bCs/>
                <w:sz w:val="24"/>
                <w:szCs w:val="24"/>
                <w:lang w:eastAsia="en-US"/>
              </w:rPr>
              <w:t xml:space="preserve">адаптировать и использовать современные информационные технологии для обоснования </w:t>
            </w:r>
            <w:r>
              <w:rPr>
                <w:bCs/>
                <w:sz w:val="24"/>
                <w:szCs w:val="24"/>
                <w:lang w:eastAsia="en-US"/>
              </w:rPr>
              <w:lastRenderedPageBreak/>
              <w:t>финансовых и инвестиционных решений для целей повышения стоимости организации</w:t>
            </w:r>
          </w:p>
        </w:tc>
        <w:tc>
          <w:tcPr>
            <w:tcW w:w="5788"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lang w:eastAsia="en-US"/>
              </w:rPr>
            </w:pPr>
            <w:r>
              <w:rPr>
                <w:b/>
                <w:bCs/>
                <w:iCs/>
                <w:sz w:val="24"/>
                <w:szCs w:val="24"/>
                <w:lang w:eastAsia="en-US"/>
              </w:rPr>
              <w:lastRenderedPageBreak/>
              <w:t>Задание 1</w:t>
            </w:r>
          </w:p>
          <w:p w:rsidR="00761EE9" w:rsidRDefault="00DA6CFB">
            <w:pPr>
              <w:pStyle w:val="ConsNormal0"/>
              <w:ind w:firstLine="0"/>
              <w:jc w:val="both"/>
              <w:rPr>
                <w:rFonts w:ascii="Times New Roman" w:hAnsi="Times New Roman"/>
                <w:sz w:val="24"/>
                <w:szCs w:val="24"/>
                <w:lang w:eastAsia="en-US"/>
              </w:rPr>
            </w:pPr>
            <w:r>
              <w:rPr>
                <w:rFonts w:ascii="Times New Roman" w:hAnsi="Times New Roman"/>
                <w:sz w:val="24"/>
                <w:szCs w:val="24"/>
                <w:lang w:eastAsia="en-US"/>
              </w:rPr>
              <w:t>Отметьте правильные ответы. Вторичный рынок ценных бумаг включает:</w:t>
            </w:r>
          </w:p>
          <w:p w:rsidR="00761EE9" w:rsidRDefault="00DA6CFB" w:rsidP="00DA6CFB">
            <w:pPr>
              <w:pStyle w:val="ConsNormal0"/>
              <w:numPr>
                <w:ilvl w:val="0"/>
                <w:numId w:val="45"/>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куплю-продажу акций</w:t>
            </w:r>
            <w:r>
              <w:rPr>
                <w:rFonts w:ascii="Times New Roman" w:hAnsi="Times New Roman"/>
                <w:sz w:val="24"/>
                <w:szCs w:val="24"/>
                <w:lang w:val="en-US" w:eastAsia="en-US"/>
              </w:rPr>
              <w:t>;</w:t>
            </w:r>
          </w:p>
          <w:p w:rsidR="00761EE9" w:rsidRDefault="00DA6CFB" w:rsidP="00DA6CFB">
            <w:pPr>
              <w:pStyle w:val="ConsNormal0"/>
              <w:numPr>
                <w:ilvl w:val="0"/>
                <w:numId w:val="46"/>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погашение облигаций</w:t>
            </w:r>
            <w:r>
              <w:rPr>
                <w:rFonts w:ascii="Times New Roman" w:hAnsi="Times New Roman"/>
                <w:sz w:val="24"/>
                <w:szCs w:val="24"/>
                <w:lang w:val="en-US" w:eastAsia="en-US"/>
              </w:rPr>
              <w:t>;</w:t>
            </w:r>
          </w:p>
          <w:p w:rsidR="00761EE9" w:rsidRDefault="00DA6CFB" w:rsidP="00DA6CFB">
            <w:pPr>
              <w:pStyle w:val="ConsNormal0"/>
              <w:numPr>
                <w:ilvl w:val="0"/>
                <w:numId w:val="47"/>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эмиссию любых ценных бумаг</w:t>
            </w:r>
            <w:r>
              <w:rPr>
                <w:rFonts w:ascii="Times New Roman" w:hAnsi="Times New Roman"/>
                <w:sz w:val="24"/>
                <w:szCs w:val="24"/>
                <w:lang w:val="en-US" w:eastAsia="en-US"/>
              </w:rPr>
              <w:t>;</w:t>
            </w:r>
          </w:p>
          <w:p w:rsidR="00761EE9" w:rsidRDefault="00DA6CFB" w:rsidP="00DA6CFB">
            <w:pPr>
              <w:pStyle w:val="ConsNormal0"/>
              <w:numPr>
                <w:ilvl w:val="0"/>
                <w:numId w:val="48"/>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обращение ранее выпущенных ценных бумаг;</w:t>
            </w:r>
          </w:p>
          <w:p w:rsidR="00761EE9" w:rsidRDefault="00DA6CFB" w:rsidP="00DA6CFB">
            <w:pPr>
              <w:pStyle w:val="ConsNormal0"/>
              <w:numPr>
                <w:ilvl w:val="0"/>
                <w:numId w:val="49"/>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дополнительную эмиссию ценных бумаг.</w:t>
            </w:r>
          </w:p>
          <w:p w:rsidR="00761EE9" w:rsidRDefault="00761EE9">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both"/>
              <w:rPr>
                <w:bCs/>
                <w:iCs/>
                <w:sz w:val="24"/>
                <w:szCs w:val="24"/>
                <w:lang w:eastAsia="en-US"/>
              </w:rPr>
            </w:pPr>
          </w:p>
          <w:p w:rsidR="00761EE9" w:rsidRDefault="00DA6CFB">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lang w:eastAsia="en-US"/>
              </w:rPr>
            </w:pPr>
            <w:r>
              <w:rPr>
                <w:b/>
                <w:bCs/>
                <w:iCs/>
                <w:sz w:val="24"/>
                <w:szCs w:val="24"/>
                <w:lang w:eastAsia="en-US"/>
              </w:rPr>
              <w:t>Задание 2</w:t>
            </w:r>
          </w:p>
          <w:p w:rsidR="00761EE9" w:rsidRDefault="00DA6CFB">
            <w:pPr>
              <w:pStyle w:val="ConsNormal0"/>
              <w:ind w:firstLine="0"/>
              <w:jc w:val="both"/>
              <w:rPr>
                <w:rFonts w:ascii="Times New Roman" w:hAnsi="Times New Roman"/>
                <w:sz w:val="24"/>
                <w:szCs w:val="24"/>
                <w:lang w:eastAsia="en-US"/>
              </w:rPr>
            </w:pPr>
            <w:r>
              <w:rPr>
                <w:rFonts w:ascii="Times New Roman" w:hAnsi="Times New Roman"/>
                <w:sz w:val="24"/>
                <w:szCs w:val="24"/>
                <w:lang w:eastAsia="en-US"/>
              </w:rPr>
              <w:t>Банк имеет лицензию профессионального участника рынка ценных бумаг на проведение брокерской деятельности. В соответствии с заключенными с клиентами договорами банк:</w:t>
            </w:r>
          </w:p>
          <w:p w:rsidR="00761EE9" w:rsidRDefault="00DA6CFB">
            <w:pPr>
              <w:pStyle w:val="ConsNormal0"/>
              <w:tabs>
                <w:tab w:val="left" w:pos="1080"/>
              </w:tabs>
              <w:ind w:firstLine="0"/>
              <w:jc w:val="both"/>
              <w:rPr>
                <w:rFonts w:ascii="Times New Roman" w:hAnsi="Times New Roman"/>
                <w:sz w:val="24"/>
                <w:szCs w:val="24"/>
                <w:lang w:eastAsia="en-US"/>
              </w:rPr>
            </w:pPr>
            <w:r>
              <w:rPr>
                <w:rFonts w:ascii="Times New Roman" w:hAnsi="Times New Roman"/>
                <w:sz w:val="24"/>
                <w:szCs w:val="24"/>
                <w:lang w:eastAsia="en-US"/>
              </w:rPr>
              <w:t>1.совершил на бирже сделку покупки ценных бумаг для клиента А от имени и за счет данного клиента. Сумма сделки составила 100 тыс. рублей; сумма для проведения сделки, которая была внесена клиентом в банк составила 115 тыс. руб.; комиссионное вознаграждение банка-брокера составляет 3% от суммы сделки;</w:t>
            </w:r>
          </w:p>
          <w:p w:rsidR="00761EE9" w:rsidRDefault="00DA6CFB">
            <w:pPr>
              <w:tabs>
                <w:tab w:val="left" w:pos="310"/>
              </w:tabs>
              <w:jc w:val="both"/>
              <w:rPr>
                <w:sz w:val="24"/>
                <w:szCs w:val="24"/>
                <w:lang w:eastAsia="en-US"/>
              </w:rPr>
            </w:pPr>
            <w:r>
              <w:rPr>
                <w:sz w:val="24"/>
                <w:szCs w:val="24"/>
                <w:lang w:eastAsia="en-US"/>
              </w:rPr>
              <w:t xml:space="preserve">2.совершил на внебиржевом рынке сделку покупки ценных бумаг для клиента </w:t>
            </w:r>
            <w:proofErr w:type="gramStart"/>
            <w:r>
              <w:rPr>
                <w:sz w:val="24"/>
                <w:szCs w:val="24"/>
                <w:lang w:eastAsia="en-US"/>
              </w:rPr>
              <w:t>В от</w:t>
            </w:r>
            <w:proofErr w:type="gramEnd"/>
            <w:r>
              <w:rPr>
                <w:sz w:val="24"/>
                <w:szCs w:val="24"/>
                <w:lang w:eastAsia="en-US"/>
              </w:rPr>
              <w:t xml:space="preserve"> своего имени и за счет данного клиента. Сумма сделки составила 50 тыс. рублей, как и сумма, внесенная клиентом в банк для проведения операции. Размер вознаграждения брокера тот же, что и в п.1.</w:t>
            </w:r>
          </w:p>
          <w:p w:rsidR="00761EE9" w:rsidRDefault="00DA6CFB">
            <w:pPr>
              <w:pStyle w:val="ConsNormal0"/>
              <w:ind w:left="720" w:firstLine="0"/>
              <w:jc w:val="both"/>
              <w:rPr>
                <w:rFonts w:ascii="Times New Roman" w:hAnsi="Times New Roman"/>
                <w:b/>
                <w:sz w:val="24"/>
                <w:szCs w:val="24"/>
                <w:lang w:eastAsia="en-US"/>
              </w:rPr>
            </w:pPr>
            <w:r>
              <w:rPr>
                <w:rFonts w:ascii="Times New Roman" w:hAnsi="Times New Roman"/>
                <w:b/>
                <w:sz w:val="24"/>
                <w:szCs w:val="24"/>
                <w:lang w:eastAsia="en-US"/>
              </w:rPr>
              <w:t>Требуется:</w:t>
            </w:r>
          </w:p>
          <w:p w:rsidR="00761EE9" w:rsidRDefault="00DA6CFB" w:rsidP="00DA6CFB">
            <w:pPr>
              <w:pStyle w:val="ConsNormal0"/>
              <w:numPr>
                <w:ilvl w:val="0"/>
                <w:numId w:val="50"/>
              </w:numPr>
              <w:tabs>
                <w:tab w:val="left" w:pos="1800"/>
              </w:tabs>
              <w:ind w:left="234" w:hanging="142"/>
              <w:jc w:val="both"/>
              <w:rPr>
                <w:rFonts w:ascii="Times New Roman" w:hAnsi="Times New Roman"/>
                <w:sz w:val="24"/>
                <w:szCs w:val="24"/>
                <w:lang w:eastAsia="en-US"/>
              </w:rPr>
            </w:pPr>
            <w:r>
              <w:rPr>
                <w:rFonts w:ascii="Times New Roman" w:hAnsi="Times New Roman"/>
                <w:sz w:val="24"/>
                <w:szCs w:val="24"/>
                <w:lang w:eastAsia="en-US"/>
              </w:rPr>
              <w:t>Определить на основании каких видов договоров с клиентами банк проводит названные операции?</w:t>
            </w:r>
          </w:p>
          <w:p w:rsidR="00761EE9" w:rsidRDefault="00DA6CFB" w:rsidP="00DA6CFB">
            <w:pPr>
              <w:pStyle w:val="ConsNormal0"/>
              <w:numPr>
                <w:ilvl w:val="0"/>
                <w:numId w:val="51"/>
              </w:numPr>
              <w:tabs>
                <w:tab w:val="left" w:pos="1800"/>
              </w:tabs>
              <w:ind w:left="234" w:hanging="142"/>
              <w:jc w:val="both"/>
              <w:rPr>
                <w:rFonts w:ascii="Times New Roman" w:hAnsi="Times New Roman"/>
                <w:sz w:val="24"/>
                <w:szCs w:val="24"/>
                <w:lang w:eastAsia="en-US"/>
              </w:rPr>
            </w:pPr>
            <w:r>
              <w:rPr>
                <w:rFonts w:ascii="Times New Roman" w:hAnsi="Times New Roman"/>
                <w:sz w:val="24"/>
                <w:szCs w:val="24"/>
                <w:lang w:eastAsia="en-US"/>
              </w:rPr>
              <w:lastRenderedPageBreak/>
              <w:t>Рассчитать размер вознаграждения банка-брокера</w:t>
            </w:r>
            <w:r>
              <w:rPr>
                <w:sz w:val="24"/>
                <w:szCs w:val="24"/>
                <w:lang w:eastAsia="en-US"/>
              </w:rPr>
              <w:t xml:space="preserve"> </w:t>
            </w:r>
            <w:r>
              <w:rPr>
                <w:rFonts w:ascii="Times New Roman" w:hAnsi="Times New Roman"/>
                <w:sz w:val="24"/>
                <w:szCs w:val="24"/>
                <w:lang w:eastAsia="en-US"/>
              </w:rPr>
              <w:t>за проведение данных операций. С какого счета клиента банк-брокер будет списывать сумму причитающегося ему вознаграждения?</w:t>
            </w:r>
          </w:p>
          <w:p w:rsidR="00761EE9" w:rsidRDefault="00DA6CFB" w:rsidP="00DA6CFB">
            <w:pPr>
              <w:pStyle w:val="ConsNormal0"/>
              <w:numPr>
                <w:ilvl w:val="0"/>
                <w:numId w:val="52"/>
              </w:numPr>
              <w:tabs>
                <w:tab w:val="left" w:pos="1800"/>
              </w:tabs>
              <w:ind w:left="234" w:hanging="142"/>
              <w:jc w:val="both"/>
              <w:rPr>
                <w:rFonts w:ascii="Times New Roman" w:hAnsi="Times New Roman"/>
                <w:sz w:val="24"/>
                <w:szCs w:val="24"/>
                <w:lang w:eastAsia="en-US"/>
              </w:rPr>
            </w:pPr>
            <w:r>
              <w:rPr>
                <w:rFonts w:ascii="Times New Roman" w:hAnsi="Times New Roman"/>
                <w:sz w:val="24"/>
                <w:szCs w:val="24"/>
                <w:lang w:eastAsia="en-US"/>
              </w:rPr>
              <w:t>Что относится к обязанностям банка-брокера?</w:t>
            </w:r>
          </w:p>
          <w:p w:rsidR="00761EE9" w:rsidRDefault="00761EE9">
            <w:pPr>
              <w:tabs>
                <w:tab w:val="left" w:pos="540"/>
              </w:tabs>
              <w:ind w:left="234" w:hanging="142"/>
              <w:contextualSpacing/>
              <w:rPr>
                <w:sz w:val="24"/>
                <w:szCs w:val="24"/>
                <w:lang w:eastAsia="en-US"/>
              </w:rPr>
            </w:pPr>
          </w:p>
          <w:p w:rsidR="00761EE9" w:rsidRDefault="00DA6CFB">
            <w:pPr>
              <w:tabs>
                <w:tab w:val="left" w:pos="540"/>
              </w:tabs>
              <w:jc w:val="center"/>
              <w:rPr>
                <w:b/>
                <w:bCs/>
                <w:sz w:val="24"/>
                <w:szCs w:val="24"/>
                <w:lang w:eastAsia="en-US"/>
              </w:rPr>
            </w:pPr>
            <w:r>
              <w:rPr>
                <w:b/>
                <w:bCs/>
                <w:sz w:val="24"/>
                <w:szCs w:val="24"/>
                <w:lang w:eastAsia="en-US"/>
              </w:rPr>
              <w:t>Задание 1</w:t>
            </w:r>
          </w:p>
          <w:p w:rsidR="00761EE9" w:rsidRDefault="00DA6CFB">
            <w:pPr>
              <w:tabs>
                <w:tab w:val="left" w:pos="540"/>
              </w:tabs>
              <w:jc w:val="both"/>
              <w:rPr>
                <w:bCs/>
                <w:iCs/>
                <w:sz w:val="24"/>
                <w:szCs w:val="24"/>
                <w:lang w:eastAsia="en-US"/>
              </w:rPr>
            </w:pPr>
            <w:r>
              <w:rPr>
                <w:bCs/>
                <w:iCs/>
                <w:sz w:val="24"/>
                <w:szCs w:val="24"/>
                <w:lang w:eastAsia="en-US"/>
              </w:rPr>
              <w:t>Используя статистические данные о состоянии портфеля ценных бумаг коммерческих банков в 2019-2023 годах провести анализ структуры банковского портфеля.</w:t>
            </w:r>
          </w:p>
          <w:p w:rsidR="00761EE9" w:rsidRDefault="00DA6CFB">
            <w:pPr>
              <w:tabs>
                <w:tab w:val="left" w:pos="540"/>
              </w:tabs>
              <w:jc w:val="center"/>
              <w:rPr>
                <w:b/>
                <w:iCs/>
                <w:sz w:val="24"/>
                <w:szCs w:val="24"/>
                <w:lang w:eastAsia="en-US"/>
              </w:rPr>
            </w:pPr>
            <w:r>
              <w:rPr>
                <w:b/>
                <w:iCs/>
                <w:sz w:val="24"/>
                <w:szCs w:val="24"/>
                <w:lang w:eastAsia="en-US"/>
              </w:rPr>
              <w:t>Задание 2</w:t>
            </w:r>
          </w:p>
          <w:p w:rsidR="00761EE9" w:rsidRDefault="00DA6CFB">
            <w:pPr>
              <w:pStyle w:val="afb"/>
              <w:widowControl w:val="0"/>
              <w:spacing w:line="240" w:lineRule="auto"/>
              <w:rPr>
                <w:sz w:val="24"/>
                <w:szCs w:val="24"/>
                <w:lang w:eastAsia="en-US"/>
              </w:rPr>
            </w:pPr>
            <w:r>
              <w:rPr>
                <w:sz w:val="24"/>
                <w:szCs w:val="24"/>
                <w:lang w:eastAsia="en-US"/>
              </w:rPr>
              <w:t>Критерии формирования торгового, инвестиционного портфелей банки раскрывают в документах:</w:t>
            </w:r>
          </w:p>
          <w:p w:rsidR="00761EE9" w:rsidRDefault="00DA6CFB" w:rsidP="00DA6CFB">
            <w:pPr>
              <w:pStyle w:val="ConsNormal0"/>
              <w:numPr>
                <w:ilvl w:val="0"/>
                <w:numId w:val="53"/>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учетной политики банка</w:t>
            </w:r>
            <w:r>
              <w:rPr>
                <w:rFonts w:ascii="Times New Roman" w:hAnsi="Times New Roman"/>
                <w:sz w:val="24"/>
                <w:szCs w:val="24"/>
                <w:lang w:val="en-US" w:eastAsia="en-US"/>
              </w:rPr>
              <w:t>;</w:t>
            </w:r>
          </w:p>
          <w:p w:rsidR="00761EE9" w:rsidRDefault="00DA6CFB" w:rsidP="00DA6CFB">
            <w:pPr>
              <w:pStyle w:val="ConsNormal0"/>
              <w:numPr>
                <w:ilvl w:val="0"/>
                <w:numId w:val="54"/>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кредитной политики банка</w:t>
            </w:r>
            <w:r>
              <w:rPr>
                <w:rFonts w:ascii="Times New Roman" w:hAnsi="Times New Roman"/>
                <w:sz w:val="24"/>
                <w:szCs w:val="24"/>
                <w:lang w:val="en-US" w:eastAsia="en-US"/>
              </w:rPr>
              <w:t>;</w:t>
            </w:r>
          </w:p>
          <w:p w:rsidR="00761EE9" w:rsidRDefault="00DA6CFB" w:rsidP="00DA6CFB">
            <w:pPr>
              <w:pStyle w:val="ConsNormal0"/>
              <w:numPr>
                <w:ilvl w:val="0"/>
                <w:numId w:val="55"/>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депозитной политики банка</w:t>
            </w:r>
            <w:r>
              <w:rPr>
                <w:rFonts w:ascii="Times New Roman" w:hAnsi="Times New Roman"/>
                <w:sz w:val="24"/>
                <w:szCs w:val="24"/>
                <w:lang w:val="en-US" w:eastAsia="en-US"/>
              </w:rPr>
              <w:t>;</w:t>
            </w:r>
          </w:p>
          <w:p w:rsidR="00761EE9" w:rsidRDefault="00DA6CFB" w:rsidP="00DA6CFB">
            <w:pPr>
              <w:pStyle w:val="ConsNormal0"/>
              <w:numPr>
                <w:ilvl w:val="0"/>
                <w:numId w:val="56"/>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инвестиционной политики банка</w:t>
            </w:r>
            <w:r>
              <w:rPr>
                <w:rFonts w:ascii="Times New Roman" w:hAnsi="Times New Roman"/>
                <w:sz w:val="24"/>
                <w:szCs w:val="24"/>
                <w:lang w:val="en-US" w:eastAsia="en-US"/>
              </w:rPr>
              <w:t>;</w:t>
            </w:r>
          </w:p>
          <w:p w:rsidR="00761EE9" w:rsidRDefault="00DA6CFB" w:rsidP="00DA6CFB">
            <w:pPr>
              <w:pStyle w:val="af9"/>
              <w:numPr>
                <w:ilvl w:val="0"/>
                <w:numId w:val="57"/>
              </w:numPr>
              <w:tabs>
                <w:tab w:val="left" w:pos="234"/>
                <w:tab w:val="left" w:pos="540"/>
              </w:tabs>
              <w:contextualSpacing/>
              <w:rPr>
                <w:sz w:val="24"/>
                <w:szCs w:val="24"/>
                <w:lang w:eastAsia="en-US"/>
              </w:rPr>
            </w:pPr>
            <w:r>
              <w:rPr>
                <w:sz w:val="24"/>
                <w:szCs w:val="24"/>
                <w:lang w:eastAsia="en-US"/>
              </w:rPr>
              <w:t>бизнес-плана банка на долгосрочную перспективу</w:t>
            </w:r>
          </w:p>
          <w:p w:rsidR="00761EE9" w:rsidRDefault="00761EE9">
            <w:pPr>
              <w:tabs>
                <w:tab w:val="left" w:pos="540"/>
              </w:tabs>
              <w:jc w:val="center"/>
              <w:rPr>
                <w:b/>
                <w:bCs/>
                <w:sz w:val="24"/>
                <w:szCs w:val="24"/>
                <w:lang w:eastAsia="en-US"/>
              </w:rPr>
            </w:pPr>
          </w:p>
          <w:p w:rsidR="00761EE9" w:rsidRDefault="00DA6CFB">
            <w:pPr>
              <w:tabs>
                <w:tab w:val="left" w:pos="540"/>
              </w:tabs>
              <w:jc w:val="center"/>
              <w:rPr>
                <w:b/>
                <w:bCs/>
                <w:sz w:val="24"/>
                <w:szCs w:val="24"/>
                <w:lang w:eastAsia="en-US"/>
              </w:rPr>
            </w:pPr>
            <w:r>
              <w:rPr>
                <w:b/>
                <w:bCs/>
                <w:sz w:val="24"/>
                <w:szCs w:val="24"/>
                <w:lang w:eastAsia="en-US"/>
              </w:rPr>
              <w:t>Задание 1</w:t>
            </w:r>
          </w:p>
          <w:p w:rsidR="00761EE9" w:rsidRDefault="00DA6CFB">
            <w:pPr>
              <w:tabs>
                <w:tab w:val="left" w:pos="540"/>
              </w:tabs>
              <w:jc w:val="both"/>
              <w:rPr>
                <w:b/>
                <w:bCs/>
                <w:sz w:val="24"/>
                <w:szCs w:val="24"/>
                <w:lang w:eastAsia="en-US"/>
              </w:rPr>
            </w:pPr>
            <w:r>
              <w:rPr>
                <w:sz w:val="24"/>
                <w:szCs w:val="24"/>
                <w:lang w:eastAsia="en-US"/>
              </w:rPr>
              <w:t>Используя статистическую информацию об открытых ИИС и операциях с ними за 2017-2023 год охарактеризуйте тенденции развития данного инвестиционного продукта</w:t>
            </w:r>
            <w:r>
              <w:rPr>
                <w:b/>
                <w:bCs/>
                <w:sz w:val="24"/>
                <w:szCs w:val="24"/>
                <w:lang w:eastAsia="en-US"/>
              </w:rPr>
              <w:t>.</w:t>
            </w:r>
          </w:p>
          <w:p w:rsidR="00761EE9" w:rsidRDefault="00DA6CFB">
            <w:pPr>
              <w:tabs>
                <w:tab w:val="left" w:pos="540"/>
              </w:tabs>
              <w:jc w:val="center"/>
              <w:rPr>
                <w:b/>
                <w:bCs/>
                <w:sz w:val="24"/>
                <w:szCs w:val="24"/>
                <w:lang w:eastAsia="en-US"/>
              </w:rPr>
            </w:pPr>
            <w:r>
              <w:rPr>
                <w:b/>
                <w:bCs/>
                <w:sz w:val="24"/>
                <w:szCs w:val="24"/>
                <w:lang w:eastAsia="en-US"/>
              </w:rPr>
              <w:t>Задание 2</w:t>
            </w:r>
          </w:p>
          <w:p w:rsidR="00761EE9" w:rsidRDefault="00DA6CFB">
            <w:pPr>
              <w:tabs>
                <w:tab w:val="left" w:pos="540"/>
              </w:tabs>
              <w:jc w:val="both"/>
              <w:rPr>
                <w:sz w:val="24"/>
                <w:szCs w:val="24"/>
                <w:lang w:eastAsia="en-US"/>
              </w:rPr>
            </w:pPr>
            <w:r>
              <w:rPr>
                <w:sz w:val="24"/>
                <w:szCs w:val="24"/>
                <w:lang w:eastAsia="en-US"/>
              </w:rPr>
              <w:t xml:space="preserve">Дайте характеристику и оценку тенденций развития применения инструментов </w:t>
            </w:r>
            <w:proofErr w:type="spellStart"/>
            <w:r>
              <w:rPr>
                <w:sz w:val="24"/>
                <w:szCs w:val="24"/>
                <w:lang w:eastAsia="en-US"/>
              </w:rPr>
              <w:t>робоэдвайзинга</w:t>
            </w:r>
            <w:proofErr w:type="spellEnd"/>
            <w:r>
              <w:rPr>
                <w:sz w:val="24"/>
                <w:szCs w:val="24"/>
                <w:lang w:eastAsia="en-US"/>
              </w:rPr>
              <w:t xml:space="preserve"> в деятельности инвестиционных банков.</w:t>
            </w:r>
          </w:p>
        </w:tc>
      </w:tr>
    </w:tbl>
    <w:p w:rsidR="00761EE9" w:rsidRDefault="00761EE9">
      <w:pPr>
        <w:tabs>
          <w:tab w:val="left" w:pos="540"/>
        </w:tabs>
        <w:spacing w:line="276" w:lineRule="auto"/>
        <w:ind w:firstLine="567"/>
        <w:jc w:val="both"/>
        <w:rPr>
          <w:sz w:val="28"/>
          <w:szCs w:val="28"/>
        </w:rPr>
      </w:pPr>
    </w:p>
    <w:p w:rsidR="00761EE9" w:rsidRDefault="00DA6CFB">
      <w:pPr>
        <w:tabs>
          <w:tab w:val="left" w:pos="540"/>
        </w:tabs>
        <w:spacing w:line="276" w:lineRule="auto"/>
        <w:ind w:firstLine="567"/>
        <w:jc w:val="both"/>
        <w:rPr>
          <w:sz w:val="28"/>
          <w:szCs w:val="28"/>
        </w:rPr>
      </w:pPr>
      <w:r>
        <w:rPr>
          <w:sz w:val="28"/>
          <w:szCs w:val="28"/>
        </w:rPr>
        <w:t xml:space="preserve">     </w:t>
      </w:r>
      <w:r>
        <w:rPr>
          <w:bCs/>
          <w:sz w:val="28"/>
          <w:szCs w:val="28"/>
        </w:rPr>
        <w:t xml:space="preserve">Профиль «Банки и </w:t>
      </w:r>
      <w:proofErr w:type="spellStart"/>
      <w:r>
        <w:rPr>
          <w:bCs/>
          <w:sz w:val="28"/>
          <w:szCs w:val="28"/>
        </w:rPr>
        <w:t>финтех</w:t>
      </w:r>
      <w:proofErr w:type="spellEnd"/>
      <w:r>
        <w:rPr>
          <w:bCs/>
          <w:sz w:val="28"/>
          <w:szCs w:val="28"/>
        </w:rPr>
        <w:t>» (</w:t>
      </w:r>
      <w:proofErr w:type="spellStart"/>
      <w:r>
        <w:rPr>
          <w:bCs/>
          <w:sz w:val="28"/>
          <w:szCs w:val="28"/>
        </w:rPr>
        <w:t>озо</w:t>
      </w:r>
      <w:proofErr w:type="spellEnd"/>
      <w:r>
        <w:rPr>
          <w:bCs/>
          <w:sz w:val="28"/>
          <w:szCs w:val="28"/>
        </w:rPr>
        <w:t xml:space="preserve"> </w:t>
      </w:r>
      <w:proofErr w:type="gramStart"/>
      <w:r>
        <w:rPr>
          <w:bCs/>
          <w:sz w:val="28"/>
          <w:szCs w:val="28"/>
        </w:rPr>
        <w:t>ИОО)</w:t>
      </w:r>
      <w:r>
        <w:rPr>
          <w:sz w:val="28"/>
          <w:szCs w:val="28"/>
        </w:rPr>
        <w:t xml:space="preserve">   </w:t>
      </w:r>
      <w:proofErr w:type="gramEnd"/>
      <w:r>
        <w:rPr>
          <w:sz w:val="28"/>
          <w:szCs w:val="28"/>
        </w:rPr>
        <w:t xml:space="preserve">                                                                                                Таблица 6.2</w:t>
      </w:r>
    </w:p>
    <w:tbl>
      <w:tblPr>
        <w:tblW w:w="14730" w:type="dxa"/>
        <w:tblLayout w:type="fixed"/>
        <w:tblLook w:val="04A0" w:firstRow="1" w:lastRow="0" w:firstColumn="1" w:lastColumn="0" w:noHBand="0" w:noVBand="1"/>
      </w:tblPr>
      <w:tblGrid>
        <w:gridCol w:w="2181"/>
        <w:gridCol w:w="3501"/>
        <w:gridCol w:w="3260"/>
        <w:gridCol w:w="5788"/>
      </w:tblGrid>
      <w:tr w:rsidR="00761EE9">
        <w:trPr>
          <w:trHeight w:val="475"/>
        </w:trPr>
        <w:tc>
          <w:tcPr>
            <w:tcW w:w="2180" w:type="dxa"/>
            <w:tcBorders>
              <w:top w:val="single" w:sz="4" w:space="0" w:color="000000"/>
              <w:left w:val="single" w:sz="4" w:space="0" w:color="000000"/>
              <w:bottom w:val="single" w:sz="4" w:space="0" w:color="000000"/>
              <w:right w:val="single" w:sz="4" w:space="0" w:color="000000"/>
            </w:tcBorders>
          </w:tcPr>
          <w:p w:rsidR="00761EE9" w:rsidRDefault="00DA6CFB">
            <w:pPr>
              <w:ind w:right="45"/>
              <w:jc w:val="center"/>
              <w:rPr>
                <w:b/>
                <w:bCs/>
                <w:iCs/>
                <w:sz w:val="24"/>
                <w:szCs w:val="24"/>
                <w:lang w:eastAsia="en-US"/>
              </w:rPr>
            </w:pPr>
            <w:r>
              <w:rPr>
                <w:b/>
                <w:bCs/>
                <w:sz w:val="24"/>
                <w:szCs w:val="24"/>
                <w:lang w:eastAsia="en-US"/>
              </w:rPr>
              <w:t xml:space="preserve">Наименование компетенции </w:t>
            </w:r>
          </w:p>
        </w:tc>
        <w:tc>
          <w:tcPr>
            <w:tcW w:w="3501" w:type="dxa"/>
            <w:tcBorders>
              <w:top w:val="single" w:sz="4" w:space="0" w:color="000000"/>
              <w:left w:val="single" w:sz="4" w:space="0" w:color="000000"/>
              <w:bottom w:val="single" w:sz="4" w:space="0" w:color="000000"/>
              <w:right w:val="single" w:sz="4" w:space="0" w:color="000000"/>
            </w:tcBorders>
          </w:tcPr>
          <w:p w:rsidR="00761EE9" w:rsidRDefault="00DA6CFB">
            <w:pPr>
              <w:ind w:right="45"/>
              <w:jc w:val="center"/>
              <w:rPr>
                <w:b/>
                <w:bCs/>
                <w:iCs/>
                <w:sz w:val="24"/>
                <w:szCs w:val="24"/>
                <w:lang w:eastAsia="en-US"/>
              </w:rPr>
            </w:pPr>
            <w:r>
              <w:rPr>
                <w:b/>
                <w:bCs/>
                <w:sz w:val="24"/>
                <w:szCs w:val="24"/>
                <w:lang w:eastAsia="en-US"/>
              </w:rPr>
              <w:t xml:space="preserve">Наименование индикаторов достижения компетенции </w:t>
            </w:r>
          </w:p>
        </w:tc>
        <w:tc>
          <w:tcPr>
            <w:tcW w:w="3260" w:type="dxa"/>
            <w:tcBorders>
              <w:top w:val="single" w:sz="4" w:space="0" w:color="000000"/>
              <w:left w:val="single" w:sz="4" w:space="0" w:color="000000"/>
              <w:bottom w:val="single" w:sz="4" w:space="0" w:color="000000"/>
              <w:right w:val="single" w:sz="4" w:space="0" w:color="000000"/>
            </w:tcBorders>
          </w:tcPr>
          <w:p w:rsidR="00761EE9" w:rsidRDefault="00DA6CFB">
            <w:pPr>
              <w:ind w:right="45"/>
              <w:jc w:val="center"/>
              <w:rPr>
                <w:b/>
                <w:bCs/>
                <w:iCs/>
                <w:sz w:val="24"/>
                <w:szCs w:val="24"/>
                <w:lang w:eastAsia="en-US"/>
              </w:rPr>
            </w:pPr>
            <w:r>
              <w:rPr>
                <w:b/>
                <w:bCs/>
                <w:sz w:val="24"/>
                <w:szCs w:val="24"/>
                <w:lang w:eastAsia="en-US"/>
              </w:rPr>
              <w:t>Результаты обучения (умения и знания), соотнесенные с индикаторами достижения компетенции</w:t>
            </w:r>
          </w:p>
        </w:tc>
        <w:tc>
          <w:tcPr>
            <w:tcW w:w="5788" w:type="dxa"/>
            <w:tcBorders>
              <w:top w:val="single" w:sz="4" w:space="0" w:color="000000"/>
              <w:left w:val="single" w:sz="4" w:space="0" w:color="000000"/>
              <w:bottom w:val="single" w:sz="4" w:space="0" w:color="000000"/>
              <w:right w:val="single" w:sz="4" w:space="0" w:color="000000"/>
            </w:tcBorders>
          </w:tcPr>
          <w:p w:rsidR="00761EE9" w:rsidRDefault="00DA6CFB">
            <w:pPr>
              <w:ind w:right="45"/>
              <w:jc w:val="center"/>
              <w:rPr>
                <w:b/>
                <w:bCs/>
                <w:iCs/>
                <w:sz w:val="24"/>
                <w:szCs w:val="24"/>
                <w:lang w:eastAsia="en-US"/>
              </w:rPr>
            </w:pPr>
            <w:r>
              <w:rPr>
                <w:b/>
                <w:bCs/>
                <w:sz w:val="24"/>
                <w:szCs w:val="24"/>
                <w:lang w:eastAsia="en-US"/>
              </w:rPr>
              <w:t>Типовые контрольные задания</w:t>
            </w:r>
          </w:p>
        </w:tc>
      </w:tr>
      <w:tr w:rsidR="00761EE9">
        <w:trPr>
          <w:trHeight w:val="475"/>
        </w:trPr>
        <w:tc>
          <w:tcPr>
            <w:tcW w:w="2180" w:type="dxa"/>
            <w:tcBorders>
              <w:top w:val="single" w:sz="4" w:space="0" w:color="000000"/>
              <w:left w:val="single" w:sz="4" w:space="0" w:color="000000"/>
              <w:bottom w:val="single" w:sz="4" w:space="0" w:color="000000"/>
              <w:right w:val="single" w:sz="4" w:space="0" w:color="000000"/>
            </w:tcBorders>
          </w:tcPr>
          <w:p w:rsidR="00761EE9" w:rsidRDefault="00DA6CFB">
            <w:pPr>
              <w:ind w:right="-147"/>
              <w:jc w:val="center"/>
              <w:rPr>
                <w:sz w:val="24"/>
                <w:u w:val="single"/>
                <w:lang w:eastAsia="en-US"/>
              </w:rPr>
            </w:pPr>
            <w:r>
              <w:rPr>
                <w:sz w:val="24"/>
                <w:u w:val="single"/>
                <w:lang w:eastAsia="en-US"/>
              </w:rPr>
              <w:t xml:space="preserve">ПКП-2 </w:t>
            </w:r>
          </w:p>
          <w:p w:rsidR="00761EE9" w:rsidRDefault="00DA6CFB">
            <w:pPr>
              <w:ind w:right="-5"/>
              <w:jc w:val="center"/>
              <w:rPr>
                <w:b/>
                <w:iCs/>
                <w:u w:val="single"/>
                <w:lang w:eastAsia="en-US"/>
              </w:rPr>
            </w:pPr>
            <w:r>
              <w:rPr>
                <w:sz w:val="24"/>
                <w:szCs w:val="24"/>
              </w:rPr>
              <w:t>Способность использовать финансовые технологии для развития и повышения эффективности деятельности субъектов финансового рынка, в том числе коммерческих банков</w:t>
            </w:r>
          </w:p>
        </w:tc>
        <w:tc>
          <w:tcPr>
            <w:tcW w:w="350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312"/>
              </w:tabs>
              <w:jc w:val="both"/>
              <w:rPr>
                <w:sz w:val="24"/>
                <w:szCs w:val="24"/>
                <w:lang w:eastAsia="en-US"/>
              </w:rPr>
            </w:pPr>
            <w:r>
              <w:rPr>
                <w:sz w:val="24"/>
                <w:szCs w:val="24"/>
                <w:lang w:eastAsia="en-US"/>
              </w:rPr>
              <w:t xml:space="preserve">1. </w:t>
            </w:r>
            <w:r>
              <w:rPr>
                <w:rFonts w:eastAsia="Calibri"/>
                <w:sz w:val="24"/>
                <w:szCs w:val="24"/>
              </w:rPr>
              <w:t>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w:t>
            </w: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DA6CFB">
            <w:pPr>
              <w:tabs>
                <w:tab w:val="left" w:pos="540"/>
              </w:tabs>
              <w:jc w:val="both"/>
              <w:rPr>
                <w:sz w:val="24"/>
                <w:szCs w:val="24"/>
                <w:lang w:eastAsia="en-US"/>
              </w:rPr>
            </w:pPr>
            <w:r>
              <w:rPr>
                <w:sz w:val="24"/>
                <w:szCs w:val="24"/>
                <w:lang w:eastAsia="en-US"/>
              </w:rPr>
              <w:t xml:space="preserve">2. </w:t>
            </w:r>
            <w:r>
              <w:rPr>
                <w:rFonts w:eastAsia="Calibri"/>
                <w:sz w:val="24"/>
                <w:szCs w:val="24"/>
              </w:rPr>
              <w:t>Выявляет проблемы использования финансовых технологий в банковском секторе и разрабатывает рекомендации по их преодолению</w:t>
            </w: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pStyle w:val="ConsNormal0"/>
              <w:ind w:firstLine="0"/>
              <w:rPr>
                <w:b/>
                <w:bCs/>
                <w:iCs/>
                <w:sz w:val="24"/>
                <w:szCs w:val="24"/>
                <w:u w:val="single"/>
                <w:lang w:eastAsia="en-US"/>
              </w:rPr>
            </w:pPr>
          </w:p>
        </w:tc>
        <w:tc>
          <w:tcPr>
            <w:tcW w:w="3260"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both"/>
              <w:rPr>
                <w:sz w:val="24"/>
                <w:szCs w:val="24"/>
                <w:lang w:eastAsia="en-US"/>
              </w:rPr>
            </w:pPr>
            <w:r>
              <w:rPr>
                <w:sz w:val="24"/>
                <w:szCs w:val="24"/>
                <w:lang w:eastAsia="en-US"/>
              </w:rPr>
              <w:lastRenderedPageBreak/>
              <w:t xml:space="preserve">1. </w:t>
            </w:r>
          </w:p>
          <w:p w:rsidR="00761EE9" w:rsidRDefault="00DA6CFB">
            <w:pPr>
              <w:tabs>
                <w:tab w:val="left" w:pos="540"/>
              </w:tabs>
              <w:jc w:val="both"/>
              <w:rPr>
                <w:sz w:val="24"/>
                <w:szCs w:val="24"/>
                <w:lang w:eastAsia="en-US"/>
              </w:rPr>
            </w:pPr>
            <w:r>
              <w:rPr>
                <w:b/>
                <w:bCs/>
                <w:sz w:val="24"/>
                <w:szCs w:val="24"/>
                <w:lang w:eastAsia="en-US"/>
              </w:rPr>
              <w:t>Знать</w:t>
            </w:r>
            <w:r>
              <w:rPr>
                <w:sz w:val="24"/>
                <w:szCs w:val="24"/>
                <w:lang w:eastAsia="en-US"/>
              </w:rPr>
              <w:t xml:space="preserve"> – основные финансовые технологии для оценки и принятия финансовых и инвестиционных решений в деятельности коммерческих банков и инвестиционных банков </w:t>
            </w:r>
          </w:p>
          <w:p w:rsidR="00761EE9" w:rsidRDefault="00DA6CFB">
            <w:pPr>
              <w:tabs>
                <w:tab w:val="left" w:pos="540"/>
              </w:tabs>
              <w:jc w:val="both"/>
              <w:rPr>
                <w:bCs/>
                <w:sz w:val="24"/>
                <w:szCs w:val="24"/>
                <w:lang w:eastAsia="en-US"/>
              </w:rPr>
            </w:pPr>
            <w:r>
              <w:rPr>
                <w:b/>
                <w:sz w:val="24"/>
                <w:szCs w:val="24"/>
                <w:lang w:eastAsia="en-US"/>
              </w:rPr>
              <w:t>Уметь</w:t>
            </w:r>
            <w:r>
              <w:rPr>
                <w:bCs/>
                <w:i/>
                <w:iCs/>
                <w:sz w:val="24"/>
                <w:szCs w:val="24"/>
                <w:lang w:eastAsia="en-US"/>
              </w:rPr>
              <w:t xml:space="preserve"> – </w:t>
            </w:r>
            <w:r>
              <w:rPr>
                <w:bCs/>
                <w:sz w:val="24"/>
                <w:szCs w:val="24"/>
                <w:lang w:eastAsia="en-US"/>
              </w:rPr>
              <w:t>обосновывать</w:t>
            </w:r>
            <w:r>
              <w:rPr>
                <w:bCs/>
                <w:i/>
                <w:iCs/>
                <w:sz w:val="24"/>
                <w:szCs w:val="24"/>
                <w:lang w:eastAsia="en-US"/>
              </w:rPr>
              <w:t xml:space="preserve"> </w:t>
            </w:r>
            <w:r>
              <w:rPr>
                <w:bCs/>
                <w:sz w:val="24"/>
                <w:szCs w:val="24"/>
                <w:lang w:eastAsia="en-US"/>
              </w:rPr>
              <w:t xml:space="preserve">принятые решения по использованию финансовых </w:t>
            </w:r>
            <w:proofErr w:type="gramStart"/>
            <w:r>
              <w:rPr>
                <w:bCs/>
                <w:sz w:val="24"/>
                <w:szCs w:val="24"/>
                <w:lang w:eastAsia="en-US"/>
              </w:rPr>
              <w:t xml:space="preserve">технологий  </w:t>
            </w:r>
            <w:r>
              <w:rPr>
                <w:sz w:val="24"/>
                <w:szCs w:val="24"/>
                <w:lang w:eastAsia="en-US"/>
              </w:rPr>
              <w:t>в</w:t>
            </w:r>
            <w:proofErr w:type="gramEnd"/>
            <w:r>
              <w:rPr>
                <w:sz w:val="24"/>
                <w:szCs w:val="24"/>
                <w:lang w:eastAsia="en-US"/>
              </w:rPr>
              <w:t xml:space="preserve"> деятельности коммерческих банков и инвестиционных банков</w:t>
            </w:r>
          </w:p>
          <w:p w:rsidR="00761EE9" w:rsidRDefault="00761EE9">
            <w:pPr>
              <w:tabs>
                <w:tab w:val="left" w:pos="540"/>
              </w:tabs>
              <w:jc w:val="both"/>
              <w:rPr>
                <w:sz w:val="24"/>
                <w:szCs w:val="24"/>
                <w:lang w:eastAsia="en-US"/>
              </w:rPr>
            </w:pPr>
          </w:p>
          <w:p w:rsidR="00761EE9" w:rsidRDefault="00DA6CFB">
            <w:pPr>
              <w:tabs>
                <w:tab w:val="left" w:pos="540"/>
              </w:tabs>
              <w:jc w:val="both"/>
              <w:rPr>
                <w:sz w:val="24"/>
                <w:szCs w:val="24"/>
                <w:lang w:eastAsia="en-US"/>
              </w:rPr>
            </w:pPr>
            <w:r>
              <w:rPr>
                <w:sz w:val="24"/>
                <w:szCs w:val="24"/>
                <w:lang w:eastAsia="en-US"/>
              </w:rPr>
              <w:t xml:space="preserve">2. </w:t>
            </w:r>
          </w:p>
          <w:p w:rsidR="00761EE9" w:rsidRDefault="00DA6CFB">
            <w:pPr>
              <w:tabs>
                <w:tab w:val="left" w:pos="540"/>
              </w:tabs>
              <w:jc w:val="both"/>
              <w:rPr>
                <w:sz w:val="24"/>
                <w:szCs w:val="24"/>
                <w:lang w:eastAsia="en-US"/>
              </w:rPr>
            </w:pPr>
            <w:r>
              <w:rPr>
                <w:b/>
                <w:bCs/>
                <w:sz w:val="24"/>
                <w:szCs w:val="24"/>
                <w:lang w:eastAsia="en-US"/>
              </w:rPr>
              <w:t>Знать</w:t>
            </w:r>
            <w:r>
              <w:rPr>
                <w:sz w:val="24"/>
                <w:szCs w:val="24"/>
                <w:lang w:eastAsia="en-US"/>
              </w:rPr>
              <w:t xml:space="preserve"> – современные методы оценки применения финансовых технологий в банковском секторе</w:t>
            </w:r>
          </w:p>
          <w:p w:rsidR="00761EE9" w:rsidRDefault="00DA6CFB">
            <w:pPr>
              <w:tabs>
                <w:tab w:val="left" w:pos="540"/>
              </w:tabs>
              <w:rPr>
                <w:sz w:val="24"/>
                <w:szCs w:val="24"/>
                <w:lang w:eastAsia="en-US"/>
              </w:rPr>
            </w:pPr>
            <w:r>
              <w:rPr>
                <w:b/>
                <w:sz w:val="24"/>
                <w:szCs w:val="24"/>
                <w:lang w:eastAsia="en-US"/>
              </w:rPr>
              <w:t>Уметь</w:t>
            </w:r>
            <w:r>
              <w:rPr>
                <w:bCs/>
                <w:i/>
                <w:iCs/>
                <w:sz w:val="24"/>
                <w:szCs w:val="24"/>
                <w:lang w:eastAsia="en-US"/>
              </w:rPr>
              <w:t xml:space="preserve"> – </w:t>
            </w:r>
            <w:r>
              <w:rPr>
                <w:bCs/>
                <w:sz w:val="24"/>
                <w:szCs w:val="24"/>
                <w:lang w:eastAsia="en-US"/>
              </w:rPr>
              <w:t xml:space="preserve">адаптировать </w:t>
            </w:r>
            <w:r>
              <w:rPr>
                <w:bCs/>
                <w:sz w:val="24"/>
                <w:szCs w:val="24"/>
                <w:lang w:eastAsia="en-US"/>
              </w:rPr>
              <w:lastRenderedPageBreak/>
              <w:t>существующие современные финансовые технологии для применения в банковском секторе</w:t>
            </w: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312"/>
              </w:tabs>
              <w:rPr>
                <w:sz w:val="24"/>
                <w:szCs w:val="24"/>
                <w:lang w:eastAsia="en-US"/>
              </w:rPr>
            </w:pPr>
          </w:p>
        </w:tc>
        <w:tc>
          <w:tcPr>
            <w:tcW w:w="5788"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rPr>
            </w:pPr>
            <w:r>
              <w:rPr>
                <w:b/>
                <w:bCs/>
                <w:iCs/>
                <w:sz w:val="24"/>
                <w:szCs w:val="24"/>
              </w:rPr>
              <w:lastRenderedPageBreak/>
              <w:t>Задание 1</w:t>
            </w:r>
          </w:p>
          <w:p w:rsidR="00761EE9" w:rsidRDefault="00DA6CFB">
            <w:pPr>
              <w:tabs>
                <w:tab w:val="left" w:pos="540"/>
              </w:tabs>
              <w:jc w:val="both"/>
              <w:rPr>
                <w:b/>
                <w:bCs/>
                <w:sz w:val="24"/>
                <w:szCs w:val="24"/>
                <w:lang w:eastAsia="en-US"/>
              </w:rPr>
            </w:pPr>
            <w:r>
              <w:rPr>
                <w:iCs/>
                <w:sz w:val="24"/>
                <w:szCs w:val="24"/>
              </w:rPr>
              <w:t xml:space="preserve">Какие инновационные продукты и услуги появились в деятельности инвестиционных банков в условиях </w:t>
            </w:r>
            <w:proofErr w:type="spellStart"/>
            <w:r>
              <w:rPr>
                <w:iCs/>
                <w:sz w:val="24"/>
                <w:szCs w:val="24"/>
              </w:rPr>
              <w:t>цифровизации</w:t>
            </w:r>
            <w:proofErr w:type="spellEnd"/>
            <w:r>
              <w:rPr>
                <w:iCs/>
                <w:sz w:val="24"/>
                <w:szCs w:val="24"/>
              </w:rPr>
              <w:t>? Дайте развернутый ответ.</w:t>
            </w:r>
          </w:p>
          <w:p w:rsidR="00761EE9" w:rsidRDefault="00DA6CFB">
            <w:pPr>
              <w:tabs>
                <w:tab w:val="left" w:pos="540"/>
              </w:tabs>
              <w:jc w:val="center"/>
              <w:rPr>
                <w:b/>
                <w:bCs/>
                <w:sz w:val="24"/>
                <w:szCs w:val="24"/>
                <w:lang w:eastAsia="en-US"/>
              </w:rPr>
            </w:pPr>
            <w:r>
              <w:rPr>
                <w:b/>
                <w:bCs/>
                <w:sz w:val="24"/>
                <w:szCs w:val="24"/>
                <w:lang w:eastAsia="en-US"/>
              </w:rPr>
              <w:t>Задание 2</w:t>
            </w:r>
          </w:p>
          <w:p w:rsidR="00761EE9" w:rsidRDefault="00DA6CFB">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both"/>
              <w:rPr>
                <w:b/>
                <w:bCs/>
                <w:iCs/>
                <w:sz w:val="24"/>
                <w:szCs w:val="24"/>
                <w:lang w:eastAsia="en-US"/>
              </w:rPr>
            </w:pPr>
            <w:r>
              <w:rPr>
                <w:sz w:val="24"/>
                <w:szCs w:val="24"/>
                <w:lang w:eastAsia="en-US"/>
              </w:rPr>
              <w:t xml:space="preserve">Дайте характеристику и оценку тенденций развития применения инструментов </w:t>
            </w:r>
            <w:proofErr w:type="spellStart"/>
            <w:r>
              <w:rPr>
                <w:sz w:val="24"/>
                <w:szCs w:val="24"/>
                <w:lang w:eastAsia="en-US"/>
              </w:rPr>
              <w:t>робоэдвайзинга</w:t>
            </w:r>
            <w:proofErr w:type="spellEnd"/>
            <w:r>
              <w:rPr>
                <w:sz w:val="24"/>
                <w:szCs w:val="24"/>
                <w:lang w:eastAsia="en-US"/>
              </w:rPr>
              <w:t xml:space="preserve"> в деятельности инвестиционных банков.</w:t>
            </w:r>
          </w:p>
          <w:p w:rsidR="00761EE9" w:rsidRDefault="00761EE9">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lang w:eastAsia="en-US"/>
              </w:rPr>
            </w:pPr>
          </w:p>
          <w:p w:rsidR="00761EE9" w:rsidRDefault="00761EE9">
            <w:pPr>
              <w:tabs>
                <w:tab w:val="left" w:pos="540"/>
              </w:tabs>
              <w:ind w:left="234" w:hanging="142"/>
              <w:contextualSpacing/>
              <w:rPr>
                <w:sz w:val="24"/>
                <w:szCs w:val="24"/>
                <w:lang w:eastAsia="en-US"/>
              </w:rPr>
            </w:pPr>
          </w:p>
          <w:p w:rsidR="00761EE9" w:rsidRDefault="00761EE9">
            <w:pPr>
              <w:tabs>
                <w:tab w:val="left" w:pos="540"/>
              </w:tabs>
              <w:jc w:val="center"/>
              <w:rPr>
                <w:b/>
                <w:bCs/>
                <w:sz w:val="24"/>
                <w:szCs w:val="24"/>
                <w:lang w:eastAsia="en-US"/>
              </w:rPr>
            </w:pPr>
          </w:p>
          <w:p w:rsidR="00761EE9" w:rsidRDefault="00761EE9">
            <w:pPr>
              <w:tabs>
                <w:tab w:val="left" w:pos="540"/>
              </w:tabs>
              <w:jc w:val="center"/>
              <w:rPr>
                <w:b/>
                <w:bCs/>
                <w:sz w:val="24"/>
                <w:szCs w:val="24"/>
                <w:lang w:eastAsia="en-US"/>
              </w:rPr>
            </w:pPr>
          </w:p>
          <w:p w:rsidR="00761EE9" w:rsidRDefault="00761EE9">
            <w:pPr>
              <w:tabs>
                <w:tab w:val="left" w:pos="540"/>
              </w:tabs>
              <w:ind w:firstLine="360"/>
              <w:contextualSpacing/>
              <w:jc w:val="center"/>
              <w:rPr>
                <w:b/>
                <w:bCs/>
                <w:sz w:val="24"/>
                <w:szCs w:val="24"/>
              </w:rPr>
            </w:pPr>
          </w:p>
          <w:p w:rsidR="00761EE9" w:rsidRDefault="00761EE9">
            <w:pPr>
              <w:tabs>
                <w:tab w:val="left" w:pos="540"/>
              </w:tabs>
              <w:ind w:firstLine="360"/>
              <w:contextualSpacing/>
              <w:jc w:val="center"/>
              <w:rPr>
                <w:b/>
                <w:bCs/>
                <w:sz w:val="24"/>
                <w:szCs w:val="24"/>
              </w:rPr>
            </w:pPr>
          </w:p>
          <w:p w:rsidR="00761EE9" w:rsidRDefault="00761EE9">
            <w:pPr>
              <w:tabs>
                <w:tab w:val="left" w:pos="540"/>
              </w:tabs>
              <w:ind w:firstLine="360"/>
              <w:contextualSpacing/>
              <w:jc w:val="center"/>
              <w:rPr>
                <w:b/>
                <w:bCs/>
                <w:sz w:val="24"/>
                <w:szCs w:val="24"/>
              </w:rPr>
            </w:pPr>
          </w:p>
          <w:p w:rsidR="00761EE9" w:rsidRDefault="00761EE9">
            <w:pPr>
              <w:tabs>
                <w:tab w:val="left" w:pos="540"/>
              </w:tabs>
              <w:ind w:firstLine="360"/>
              <w:contextualSpacing/>
              <w:jc w:val="center"/>
              <w:rPr>
                <w:b/>
                <w:bCs/>
                <w:sz w:val="24"/>
                <w:szCs w:val="24"/>
              </w:rPr>
            </w:pPr>
          </w:p>
          <w:p w:rsidR="00761EE9" w:rsidRDefault="00DA6CFB">
            <w:pPr>
              <w:tabs>
                <w:tab w:val="left" w:pos="540"/>
              </w:tabs>
              <w:contextualSpacing/>
              <w:jc w:val="center"/>
              <w:rPr>
                <w:b/>
                <w:bCs/>
                <w:sz w:val="24"/>
                <w:szCs w:val="24"/>
              </w:rPr>
            </w:pPr>
            <w:r>
              <w:rPr>
                <w:b/>
                <w:bCs/>
                <w:sz w:val="24"/>
                <w:szCs w:val="24"/>
              </w:rPr>
              <w:t>Задание 1</w:t>
            </w:r>
          </w:p>
          <w:p w:rsidR="00761EE9" w:rsidRDefault="00DA6CFB">
            <w:pPr>
              <w:tabs>
                <w:tab w:val="left" w:pos="540"/>
              </w:tabs>
              <w:jc w:val="both"/>
              <w:rPr>
                <w:b/>
                <w:bCs/>
                <w:sz w:val="24"/>
                <w:szCs w:val="24"/>
                <w:lang w:eastAsia="en-US"/>
              </w:rPr>
            </w:pPr>
            <w:r>
              <w:rPr>
                <w:sz w:val="24"/>
                <w:szCs w:val="24"/>
              </w:rPr>
              <w:t xml:space="preserve">Оцените возможность применения банками-депозитариями </w:t>
            </w:r>
            <w:proofErr w:type="spellStart"/>
            <w:r>
              <w:rPr>
                <w:sz w:val="24"/>
                <w:szCs w:val="24"/>
              </w:rPr>
              <w:t>блокчейн</w:t>
            </w:r>
            <w:proofErr w:type="spellEnd"/>
            <w:r>
              <w:rPr>
                <w:sz w:val="24"/>
                <w:szCs w:val="24"/>
              </w:rPr>
              <w:t>-технологии при осуществлении депозитарной деятельности, опишите возможные риски.</w:t>
            </w:r>
          </w:p>
          <w:p w:rsidR="00761EE9" w:rsidRDefault="00DA6CFB">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sz w:val="24"/>
                <w:szCs w:val="24"/>
              </w:rPr>
            </w:pPr>
            <w:r>
              <w:rPr>
                <w:b/>
                <w:bCs/>
                <w:sz w:val="24"/>
                <w:szCs w:val="24"/>
              </w:rPr>
              <w:t xml:space="preserve">Задание 2 </w:t>
            </w:r>
          </w:p>
          <w:p w:rsidR="00761EE9" w:rsidRDefault="00DA6CFB">
            <w:pPr>
              <w:spacing w:after="240"/>
              <w:jc w:val="both"/>
              <w:rPr>
                <w:sz w:val="24"/>
                <w:szCs w:val="24"/>
              </w:rPr>
            </w:pPr>
            <w:r>
              <w:rPr>
                <w:sz w:val="24"/>
                <w:szCs w:val="24"/>
              </w:rPr>
              <w:lastRenderedPageBreak/>
              <w:t>Оцените возможность поддержать инвестиционный проект, который будет генерировать следующий денежный поток:</w:t>
            </w:r>
          </w:p>
          <w:tbl>
            <w:tblPr>
              <w:tblStyle w:val="afd"/>
              <w:tblW w:w="5298" w:type="dxa"/>
              <w:tblInd w:w="108" w:type="dxa"/>
              <w:tblLayout w:type="fixed"/>
              <w:tblLook w:val="04A0" w:firstRow="1" w:lastRow="0" w:firstColumn="1" w:lastColumn="0" w:noHBand="0" w:noVBand="1"/>
            </w:tblPr>
            <w:tblGrid>
              <w:gridCol w:w="1045"/>
              <w:gridCol w:w="852"/>
              <w:gridCol w:w="849"/>
              <w:gridCol w:w="851"/>
              <w:gridCol w:w="851"/>
              <w:gridCol w:w="850"/>
            </w:tblGrid>
            <w:tr w:rsidR="00761EE9">
              <w:trPr>
                <w:trHeight w:val="377"/>
              </w:trPr>
              <w:tc>
                <w:tcPr>
                  <w:tcW w:w="1044" w:type="dxa"/>
                </w:tcPr>
                <w:p w:rsidR="00761EE9" w:rsidRDefault="00DA6CFB">
                  <w:pPr>
                    <w:pStyle w:val="af9"/>
                    <w:ind w:left="0"/>
                    <w:jc w:val="center"/>
                    <w:rPr>
                      <w:sz w:val="24"/>
                      <w:szCs w:val="24"/>
                    </w:rPr>
                  </w:pPr>
                  <w:r>
                    <w:rPr>
                      <w:sz w:val="24"/>
                      <w:szCs w:val="24"/>
                    </w:rPr>
                    <w:t>Период</w:t>
                  </w:r>
                </w:p>
              </w:tc>
              <w:tc>
                <w:tcPr>
                  <w:tcW w:w="852" w:type="dxa"/>
                </w:tcPr>
                <w:p w:rsidR="00761EE9" w:rsidRDefault="00DA6CFB">
                  <w:pPr>
                    <w:pStyle w:val="af9"/>
                    <w:ind w:left="0"/>
                    <w:jc w:val="center"/>
                    <w:rPr>
                      <w:sz w:val="24"/>
                      <w:szCs w:val="24"/>
                    </w:rPr>
                  </w:pPr>
                  <w:r>
                    <w:rPr>
                      <w:sz w:val="24"/>
                      <w:szCs w:val="24"/>
                    </w:rPr>
                    <w:t>0</w:t>
                  </w:r>
                </w:p>
              </w:tc>
              <w:tc>
                <w:tcPr>
                  <w:tcW w:w="849" w:type="dxa"/>
                </w:tcPr>
                <w:p w:rsidR="00761EE9" w:rsidRDefault="00DA6CFB">
                  <w:pPr>
                    <w:pStyle w:val="af9"/>
                    <w:ind w:left="0"/>
                    <w:jc w:val="center"/>
                    <w:rPr>
                      <w:sz w:val="24"/>
                      <w:szCs w:val="24"/>
                    </w:rPr>
                  </w:pPr>
                  <w:r>
                    <w:rPr>
                      <w:sz w:val="24"/>
                      <w:szCs w:val="24"/>
                    </w:rPr>
                    <w:t>1</w:t>
                  </w:r>
                </w:p>
              </w:tc>
              <w:tc>
                <w:tcPr>
                  <w:tcW w:w="851" w:type="dxa"/>
                </w:tcPr>
                <w:p w:rsidR="00761EE9" w:rsidRDefault="00DA6CFB">
                  <w:pPr>
                    <w:pStyle w:val="af9"/>
                    <w:ind w:left="0"/>
                    <w:jc w:val="center"/>
                    <w:rPr>
                      <w:sz w:val="24"/>
                      <w:szCs w:val="24"/>
                    </w:rPr>
                  </w:pPr>
                  <w:r>
                    <w:rPr>
                      <w:sz w:val="24"/>
                      <w:szCs w:val="24"/>
                    </w:rPr>
                    <w:t>2</w:t>
                  </w:r>
                </w:p>
              </w:tc>
              <w:tc>
                <w:tcPr>
                  <w:tcW w:w="851" w:type="dxa"/>
                </w:tcPr>
                <w:p w:rsidR="00761EE9" w:rsidRDefault="00DA6CFB">
                  <w:pPr>
                    <w:pStyle w:val="af9"/>
                    <w:ind w:left="0"/>
                    <w:jc w:val="center"/>
                    <w:rPr>
                      <w:sz w:val="24"/>
                      <w:szCs w:val="24"/>
                    </w:rPr>
                  </w:pPr>
                  <w:r>
                    <w:rPr>
                      <w:sz w:val="24"/>
                      <w:szCs w:val="24"/>
                    </w:rPr>
                    <w:t>3</w:t>
                  </w:r>
                </w:p>
              </w:tc>
              <w:tc>
                <w:tcPr>
                  <w:tcW w:w="850" w:type="dxa"/>
                </w:tcPr>
                <w:p w:rsidR="00761EE9" w:rsidRDefault="00DA6CFB">
                  <w:pPr>
                    <w:pStyle w:val="af9"/>
                    <w:ind w:left="0"/>
                    <w:jc w:val="center"/>
                    <w:rPr>
                      <w:sz w:val="24"/>
                      <w:szCs w:val="24"/>
                    </w:rPr>
                  </w:pPr>
                  <w:r>
                    <w:rPr>
                      <w:sz w:val="24"/>
                      <w:szCs w:val="24"/>
                    </w:rPr>
                    <w:t>4</w:t>
                  </w:r>
                </w:p>
              </w:tc>
            </w:tr>
            <w:tr w:rsidR="00761EE9">
              <w:trPr>
                <w:trHeight w:val="285"/>
              </w:trPr>
              <w:tc>
                <w:tcPr>
                  <w:tcW w:w="1044" w:type="dxa"/>
                </w:tcPr>
                <w:p w:rsidR="00761EE9" w:rsidRDefault="00DA6CFB">
                  <w:pPr>
                    <w:pStyle w:val="af9"/>
                    <w:ind w:left="0"/>
                    <w:jc w:val="center"/>
                    <w:rPr>
                      <w:sz w:val="24"/>
                      <w:szCs w:val="24"/>
                    </w:rPr>
                  </w:pPr>
                  <w:r>
                    <w:rPr>
                      <w:sz w:val="24"/>
                      <w:szCs w:val="24"/>
                      <w:lang w:val="en-US"/>
                    </w:rPr>
                    <w:t>CF</w:t>
                  </w:r>
                </w:p>
              </w:tc>
              <w:tc>
                <w:tcPr>
                  <w:tcW w:w="852" w:type="dxa"/>
                </w:tcPr>
                <w:p w:rsidR="00761EE9" w:rsidRDefault="00DA6CFB">
                  <w:pPr>
                    <w:jc w:val="center"/>
                    <w:rPr>
                      <w:sz w:val="24"/>
                      <w:szCs w:val="24"/>
                    </w:rPr>
                  </w:pPr>
                  <w:r>
                    <w:rPr>
                      <w:sz w:val="24"/>
                      <w:szCs w:val="24"/>
                    </w:rPr>
                    <w:t>- 560</w:t>
                  </w:r>
                </w:p>
              </w:tc>
              <w:tc>
                <w:tcPr>
                  <w:tcW w:w="849" w:type="dxa"/>
                </w:tcPr>
                <w:p w:rsidR="00761EE9" w:rsidRDefault="00DA6CFB">
                  <w:pPr>
                    <w:pStyle w:val="af9"/>
                    <w:ind w:left="0"/>
                    <w:jc w:val="center"/>
                    <w:rPr>
                      <w:sz w:val="24"/>
                      <w:szCs w:val="24"/>
                    </w:rPr>
                  </w:pPr>
                  <w:r>
                    <w:rPr>
                      <w:sz w:val="24"/>
                      <w:szCs w:val="24"/>
                    </w:rPr>
                    <w:t>160</w:t>
                  </w:r>
                </w:p>
              </w:tc>
              <w:tc>
                <w:tcPr>
                  <w:tcW w:w="851" w:type="dxa"/>
                </w:tcPr>
                <w:p w:rsidR="00761EE9" w:rsidRDefault="00DA6CFB">
                  <w:pPr>
                    <w:pStyle w:val="af9"/>
                    <w:ind w:left="0"/>
                    <w:jc w:val="center"/>
                    <w:rPr>
                      <w:sz w:val="24"/>
                      <w:szCs w:val="24"/>
                    </w:rPr>
                  </w:pPr>
                  <w:r>
                    <w:rPr>
                      <w:sz w:val="24"/>
                      <w:szCs w:val="24"/>
                    </w:rPr>
                    <w:t>200</w:t>
                  </w:r>
                </w:p>
              </w:tc>
              <w:tc>
                <w:tcPr>
                  <w:tcW w:w="851" w:type="dxa"/>
                </w:tcPr>
                <w:p w:rsidR="00761EE9" w:rsidRDefault="00DA6CFB">
                  <w:pPr>
                    <w:pStyle w:val="af9"/>
                    <w:ind w:left="0"/>
                    <w:jc w:val="center"/>
                    <w:rPr>
                      <w:sz w:val="24"/>
                      <w:szCs w:val="24"/>
                    </w:rPr>
                  </w:pPr>
                  <w:r>
                    <w:rPr>
                      <w:sz w:val="24"/>
                      <w:szCs w:val="24"/>
                    </w:rPr>
                    <w:t>270</w:t>
                  </w:r>
                </w:p>
              </w:tc>
              <w:tc>
                <w:tcPr>
                  <w:tcW w:w="850" w:type="dxa"/>
                </w:tcPr>
                <w:p w:rsidR="00761EE9" w:rsidRDefault="00DA6CFB">
                  <w:pPr>
                    <w:pStyle w:val="af9"/>
                    <w:ind w:left="0"/>
                    <w:jc w:val="center"/>
                    <w:rPr>
                      <w:sz w:val="24"/>
                      <w:szCs w:val="24"/>
                    </w:rPr>
                  </w:pPr>
                  <w:r>
                    <w:rPr>
                      <w:sz w:val="24"/>
                      <w:szCs w:val="24"/>
                    </w:rPr>
                    <w:t>25</w:t>
                  </w:r>
                </w:p>
              </w:tc>
            </w:tr>
          </w:tbl>
          <w:p w:rsidR="00761EE9" w:rsidRDefault="00DA6CFB">
            <w:pPr>
              <w:spacing w:after="240"/>
              <w:ind w:firstLine="426"/>
              <w:jc w:val="both"/>
              <w:rPr>
                <w:sz w:val="24"/>
                <w:szCs w:val="24"/>
              </w:rPr>
            </w:pPr>
            <w:r>
              <w:rPr>
                <w:sz w:val="24"/>
                <w:szCs w:val="24"/>
              </w:rPr>
              <w:t>Возможны ли такие инвестиции, при условии, что ожидаемый уровень процентных ставок будет следующим?</w:t>
            </w:r>
          </w:p>
          <w:tbl>
            <w:tblPr>
              <w:tblStyle w:val="afd"/>
              <w:tblW w:w="5298" w:type="dxa"/>
              <w:tblInd w:w="108" w:type="dxa"/>
              <w:tblLayout w:type="fixed"/>
              <w:tblLook w:val="04A0" w:firstRow="1" w:lastRow="0" w:firstColumn="1" w:lastColumn="0" w:noHBand="0" w:noVBand="1"/>
            </w:tblPr>
            <w:tblGrid>
              <w:gridCol w:w="1328"/>
              <w:gridCol w:w="995"/>
              <w:gridCol w:w="990"/>
              <w:gridCol w:w="993"/>
              <w:gridCol w:w="992"/>
            </w:tblGrid>
            <w:tr w:rsidR="00761EE9">
              <w:tc>
                <w:tcPr>
                  <w:tcW w:w="1328" w:type="dxa"/>
                </w:tcPr>
                <w:p w:rsidR="00761EE9" w:rsidRDefault="00DA6CFB">
                  <w:pPr>
                    <w:pStyle w:val="af9"/>
                    <w:ind w:left="0"/>
                    <w:jc w:val="center"/>
                    <w:rPr>
                      <w:sz w:val="24"/>
                      <w:szCs w:val="24"/>
                    </w:rPr>
                  </w:pPr>
                  <w:r>
                    <w:rPr>
                      <w:sz w:val="24"/>
                      <w:szCs w:val="24"/>
                    </w:rPr>
                    <w:t>Период</w:t>
                  </w:r>
                </w:p>
              </w:tc>
              <w:tc>
                <w:tcPr>
                  <w:tcW w:w="995" w:type="dxa"/>
                </w:tcPr>
                <w:p w:rsidR="00761EE9" w:rsidRDefault="00DA6CFB">
                  <w:pPr>
                    <w:pStyle w:val="af9"/>
                    <w:ind w:left="0"/>
                    <w:jc w:val="center"/>
                    <w:rPr>
                      <w:sz w:val="24"/>
                      <w:szCs w:val="24"/>
                    </w:rPr>
                  </w:pPr>
                  <w:r>
                    <w:rPr>
                      <w:sz w:val="24"/>
                      <w:szCs w:val="24"/>
                    </w:rPr>
                    <w:t>1й год</w:t>
                  </w:r>
                </w:p>
              </w:tc>
              <w:tc>
                <w:tcPr>
                  <w:tcW w:w="990" w:type="dxa"/>
                </w:tcPr>
                <w:p w:rsidR="00761EE9" w:rsidRDefault="00DA6CFB">
                  <w:pPr>
                    <w:pStyle w:val="af9"/>
                    <w:ind w:left="0"/>
                    <w:jc w:val="center"/>
                    <w:rPr>
                      <w:sz w:val="24"/>
                      <w:szCs w:val="24"/>
                    </w:rPr>
                  </w:pPr>
                  <w:r>
                    <w:rPr>
                      <w:sz w:val="24"/>
                      <w:szCs w:val="24"/>
                    </w:rPr>
                    <w:t>2й год</w:t>
                  </w:r>
                </w:p>
              </w:tc>
              <w:tc>
                <w:tcPr>
                  <w:tcW w:w="993" w:type="dxa"/>
                </w:tcPr>
                <w:p w:rsidR="00761EE9" w:rsidRDefault="00DA6CFB">
                  <w:pPr>
                    <w:pStyle w:val="af9"/>
                    <w:ind w:left="0"/>
                    <w:jc w:val="center"/>
                    <w:rPr>
                      <w:sz w:val="24"/>
                      <w:szCs w:val="24"/>
                    </w:rPr>
                  </w:pPr>
                  <w:r>
                    <w:rPr>
                      <w:sz w:val="24"/>
                      <w:szCs w:val="24"/>
                    </w:rPr>
                    <w:t>3й год</w:t>
                  </w:r>
                </w:p>
              </w:tc>
              <w:tc>
                <w:tcPr>
                  <w:tcW w:w="992" w:type="dxa"/>
                </w:tcPr>
                <w:p w:rsidR="00761EE9" w:rsidRDefault="00DA6CFB">
                  <w:pPr>
                    <w:pStyle w:val="af9"/>
                    <w:ind w:left="0"/>
                    <w:jc w:val="center"/>
                    <w:rPr>
                      <w:sz w:val="24"/>
                      <w:szCs w:val="24"/>
                    </w:rPr>
                  </w:pPr>
                  <w:r>
                    <w:rPr>
                      <w:sz w:val="24"/>
                      <w:szCs w:val="24"/>
                    </w:rPr>
                    <w:t>4й год</w:t>
                  </w:r>
                </w:p>
              </w:tc>
            </w:tr>
            <w:tr w:rsidR="00761EE9">
              <w:tc>
                <w:tcPr>
                  <w:tcW w:w="1328" w:type="dxa"/>
                </w:tcPr>
                <w:p w:rsidR="00761EE9" w:rsidRDefault="00DA6CFB">
                  <w:pPr>
                    <w:pStyle w:val="af9"/>
                    <w:ind w:left="0"/>
                    <w:jc w:val="center"/>
                    <w:rPr>
                      <w:sz w:val="24"/>
                      <w:szCs w:val="24"/>
                    </w:rPr>
                  </w:pPr>
                  <w:r>
                    <w:rPr>
                      <w:sz w:val="24"/>
                      <w:szCs w:val="24"/>
                    </w:rPr>
                    <w:t>%</w:t>
                  </w:r>
                </w:p>
              </w:tc>
              <w:tc>
                <w:tcPr>
                  <w:tcW w:w="995" w:type="dxa"/>
                </w:tcPr>
                <w:p w:rsidR="00761EE9" w:rsidRDefault="00DA6CFB">
                  <w:pPr>
                    <w:pStyle w:val="af9"/>
                    <w:ind w:left="0"/>
                    <w:jc w:val="center"/>
                    <w:rPr>
                      <w:sz w:val="24"/>
                      <w:szCs w:val="24"/>
                    </w:rPr>
                  </w:pPr>
                  <w:r>
                    <w:rPr>
                      <w:sz w:val="24"/>
                      <w:szCs w:val="24"/>
                    </w:rPr>
                    <w:t>8%</w:t>
                  </w:r>
                </w:p>
              </w:tc>
              <w:tc>
                <w:tcPr>
                  <w:tcW w:w="990" w:type="dxa"/>
                </w:tcPr>
                <w:p w:rsidR="00761EE9" w:rsidRDefault="00DA6CFB">
                  <w:pPr>
                    <w:pStyle w:val="af9"/>
                    <w:ind w:left="0"/>
                    <w:jc w:val="center"/>
                    <w:rPr>
                      <w:sz w:val="24"/>
                      <w:szCs w:val="24"/>
                    </w:rPr>
                  </w:pPr>
                  <w:r>
                    <w:rPr>
                      <w:sz w:val="24"/>
                      <w:szCs w:val="24"/>
                    </w:rPr>
                    <w:t>7.5%</w:t>
                  </w:r>
                </w:p>
              </w:tc>
              <w:tc>
                <w:tcPr>
                  <w:tcW w:w="993" w:type="dxa"/>
                </w:tcPr>
                <w:p w:rsidR="00761EE9" w:rsidRDefault="00DA6CFB">
                  <w:pPr>
                    <w:pStyle w:val="af9"/>
                    <w:ind w:left="0"/>
                    <w:jc w:val="center"/>
                    <w:rPr>
                      <w:sz w:val="24"/>
                      <w:szCs w:val="24"/>
                    </w:rPr>
                  </w:pPr>
                  <w:r>
                    <w:rPr>
                      <w:sz w:val="24"/>
                      <w:szCs w:val="24"/>
                    </w:rPr>
                    <w:t>8.3%</w:t>
                  </w:r>
                </w:p>
              </w:tc>
              <w:tc>
                <w:tcPr>
                  <w:tcW w:w="992" w:type="dxa"/>
                </w:tcPr>
                <w:p w:rsidR="00761EE9" w:rsidRDefault="00DA6CFB">
                  <w:pPr>
                    <w:pStyle w:val="af9"/>
                    <w:ind w:left="0"/>
                    <w:jc w:val="center"/>
                    <w:rPr>
                      <w:sz w:val="24"/>
                      <w:szCs w:val="24"/>
                    </w:rPr>
                  </w:pPr>
                  <w:r>
                    <w:rPr>
                      <w:sz w:val="24"/>
                      <w:szCs w:val="24"/>
                    </w:rPr>
                    <w:t>7.3%</w:t>
                  </w:r>
                </w:p>
              </w:tc>
            </w:tr>
          </w:tbl>
          <w:p w:rsidR="00761EE9" w:rsidRDefault="00761EE9">
            <w:pPr>
              <w:tabs>
                <w:tab w:val="left" w:pos="540"/>
              </w:tabs>
              <w:jc w:val="center"/>
              <w:rPr>
                <w:sz w:val="24"/>
                <w:szCs w:val="24"/>
                <w:lang w:eastAsia="en-US"/>
              </w:rPr>
            </w:pPr>
          </w:p>
        </w:tc>
      </w:tr>
      <w:tr w:rsidR="00761EE9">
        <w:trPr>
          <w:trHeight w:val="475"/>
        </w:trPr>
        <w:tc>
          <w:tcPr>
            <w:tcW w:w="2180" w:type="dxa"/>
            <w:tcBorders>
              <w:top w:val="single" w:sz="4" w:space="0" w:color="000000"/>
              <w:left w:val="single" w:sz="4" w:space="0" w:color="000000"/>
              <w:bottom w:val="single" w:sz="4" w:space="0" w:color="000000"/>
              <w:right w:val="single" w:sz="4" w:space="0" w:color="000000"/>
            </w:tcBorders>
          </w:tcPr>
          <w:p w:rsidR="00761EE9" w:rsidRDefault="00DA6CFB">
            <w:pPr>
              <w:ind w:right="-147"/>
              <w:jc w:val="center"/>
              <w:rPr>
                <w:sz w:val="24"/>
                <w:szCs w:val="24"/>
                <w:u w:val="single"/>
                <w:lang w:eastAsia="en-US"/>
              </w:rPr>
            </w:pPr>
            <w:r>
              <w:rPr>
                <w:sz w:val="24"/>
                <w:szCs w:val="24"/>
                <w:u w:val="single"/>
                <w:lang w:eastAsia="en-US"/>
              </w:rPr>
              <w:lastRenderedPageBreak/>
              <w:t>ПКН-6</w:t>
            </w:r>
          </w:p>
          <w:p w:rsidR="00761EE9" w:rsidRDefault="00DA6CFB">
            <w:pPr>
              <w:jc w:val="center"/>
              <w:rPr>
                <w:sz w:val="24"/>
                <w:u w:val="single"/>
                <w:lang w:eastAsia="en-US"/>
              </w:rPr>
            </w:pPr>
            <w:r>
              <w:rPr>
                <w:sz w:val="24"/>
                <w:szCs w:val="24"/>
                <w:lang w:eastAsia="en-US"/>
              </w:rPr>
              <w:t>Способность предлагать решения профессиональных задач в меняющихся финансово-экономических условиях</w:t>
            </w:r>
          </w:p>
        </w:tc>
        <w:tc>
          <w:tcPr>
            <w:tcW w:w="3501"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DA6CFB">
            <w:pPr>
              <w:tabs>
                <w:tab w:val="left" w:pos="540"/>
              </w:tabs>
              <w:rPr>
                <w:sz w:val="24"/>
                <w:szCs w:val="24"/>
                <w:lang w:eastAsia="en-US"/>
              </w:rPr>
            </w:pPr>
            <w:r>
              <w:rPr>
                <w:sz w:val="24"/>
                <w:szCs w:val="24"/>
                <w:lang w:eastAsia="en-US"/>
              </w:rPr>
              <w:t>2. Предлагает варианты решения профессиональных задач в условиях неопределенности</w:t>
            </w:r>
          </w:p>
        </w:tc>
        <w:tc>
          <w:tcPr>
            <w:tcW w:w="3260"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lang w:eastAsia="en-US"/>
              </w:rPr>
              <w:lastRenderedPageBreak/>
              <w:t xml:space="preserve">1. </w:t>
            </w:r>
          </w:p>
          <w:p w:rsidR="00761EE9" w:rsidRDefault="00DA6CFB">
            <w:pPr>
              <w:jc w:val="both"/>
              <w:rPr>
                <w:sz w:val="24"/>
                <w:szCs w:val="24"/>
                <w:lang w:eastAsia="en-US"/>
              </w:rPr>
            </w:pPr>
            <w:r>
              <w:rPr>
                <w:b/>
                <w:bCs/>
                <w:sz w:val="24"/>
                <w:szCs w:val="24"/>
                <w:lang w:eastAsia="en-US"/>
              </w:rPr>
              <w:t>Знать</w:t>
            </w:r>
            <w:r>
              <w:rPr>
                <w:sz w:val="24"/>
                <w:szCs w:val="24"/>
                <w:lang w:eastAsia="en-US"/>
              </w:rPr>
              <w:t xml:space="preserve"> – цели эмиссии финансовых инструментов рынка капитала для финансирования деятельности экономических субъектов, логику и порядок проведения анализа их стоимости </w:t>
            </w:r>
          </w:p>
          <w:p w:rsidR="00761EE9" w:rsidRDefault="00DA6CFB">
            <w:pPr>
              <w:tabs>
                <w:tab w:val="left" w:pos="540"/>
              </w:tabs>
              <w:jc w:val="both"/>
              <w:rPr>
                <w:sz w:val="24"/>
                <w:szCs w:val="24"/>
                <w:lang w:eastAsia="en-US"/>
              </w:rPr>
            </w:pPr>
            <w:r>
              <w:rPr>
                <w:b/>
                <w:sz w:val="24"/>
                <w:szCs w:val="24"/>
                <w:lang w:eastAsia="en-US"/>
              </w:rPr>
              <w:t>Уметь</w:t>
            </w:r>
            <w:r>
              <w:rPr>
                <w:bCs/>
                <w:i/>
                <w:iCs/>
                <w:sz w:val="24"/>
                <w:szCs w:val="24"/>
                <w:lang w:eastAsia="en-US"/>
              </w:rPr>
              <w:t xml:space="preserve"> – </w:t>
            </w:r>
            <w:r>
              <w:rPr>
                <w:sz w:val="24"/>
                <w:szCs w:val="24"/>
                <w:lang w:eastAsia="en-US"/>
              </w:rPr>
              <w:t>обосновывать проведение анализа стоимости финансовых инструментов рынка капитала для финансирования деятельности экономических субъектов, разрабатывать схему анализа</w:t>
            </w: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DA6CFB">
            <w:pPr>
              <w:rPr>
                <w:sz w:val="24"/>
                <w:szCs w:val="24"/>
                <w:lang w:eastAsia="en-US"/>
              </w:rPr>
            </w:pPr>
            <w:r>
              <w:rPr>
                <w:sz w:val="24"/>
                <w:szCs w:val="24"/>
                <w:lang w:eastAsia="en-US"/>
              </w:rPr>
              <w:t xml:space="preserve">2. </w:t>
            </w:r>
          </w:p>
          <w:p w:rsidR="00761EE9" w:rsidRDefault="00DA6CFB">
            <w:pPr>
              <w:jc w:val="both"/>
              <w:rPr>
                <w:sz w:val="24"/>
                <w:szCs w:val="24"/>
                <w:lang w:eastAsia="en-US"/>
              </w:rPr>
            </w:pPr>
            <w:r>
              <w:rPr>
                <w:b/>
                <w:bCs/>
                <w:sz w:val="24"/>
                <w:szCs w:val="24"/>
                <w:lang w:eastAsia="en-US"/>
              </w:rPr>
              <w:t>Знать</w:t>
            </w:r>
            <w:r>
              <w:rPr>
                <w:sz w:val="24"/>
                <w:szCs w:val="24"/>
                <w:lang w:eastAsia="en-US"/>
              </w:rPr>
              <w:t xml:space="preserve"> –основные методы, используемые для оценки стоимости финансовых инструментов; характеристики, возможности и риски финансовых инструментов рынка капитала</w:t>
            </w:r>
          </w:p>
          <w:p w:rsidR="00761EE9" w:rsidRDefault="00DA6CFB">
            <w:pPr>
              <w:tabs>
                <w:tab w:val="left" w:pos="540"/>
              </w:tabs>
              <w:rPr>
                <w:sz w:val="24"/>
                <w:szCs w:val="24"/>
                <w:lang w:eastAsia="en-US"/>
              </w:rPr>
            </w:pPr>
            <w:r>
              <w:rPr>
                <w:b/>
                <w:sz w:val="24"/>
                <w:szCs w:val="24"/>
                <w:lang w:eastAsia="en-US"/>
              </w:rPr>
              <w:t>Уметь</w:t>
            </w:r>
            <w:r>
              <w:rPr>
                <w:bCs/>
                <w:i/>
                <w:iCs/>
                <w:sz w:val="24"/>
                <w:szCs w:val="24"/>
                <w:lang w:eastAsia="en-US"/>
              </w:rPr>
              <w:t xml:space="preserve"> – </w:t>
            </w:r>
            <w:r>
              <w:rPr>
                <w:sz w:val="24"/>
                <w:szCs w:val="24"/>
                <w:lang w:eastAsia="en-US"/>
              </w:rPr>
              <w:t>предлагать и обосновывать методы оценки стоимости инвестиционных финансовых инструментов, определять возможности в использовании инвестиционных продуктов, формировать карту рисков</w:t>
            </w:r>
          </w:p>
        </w:tc>
        <w:tc>
          <w:tcPr>
            <w:tcW w:w="5788"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center"/>
              <w:rPr>
                <w:b/>
                <w:bCs/>
                <w:sz w:val="24"/>
                <w:szCs w:val="24"/>
                <w:lang w:eastAsia="en-US"/>
              </w:rPr>
            </w:pPr>
            <w:r>
              <w:rPr>
                <w:b/>
                <w:bCs/>
                <w:sz w:val="24"/>
                <w:szCs w:val="24"/>
                <w:lang w:eastAsia="en-US"/>
              </w:rPr>
              <w:lastRenderedPageBreak/>
              <w:t>Задание 1</w:t>
            </w:r>
          </w:p>
          <w:p w:rsidR="00761EE9" w:rsidRDefault="00DA6CFB">
            <w:pPr>
              <w:jc w:val="both"/>
              <w:rPr>
                <w:sz w:val="24"/>
                <w:szCs w:val="24"/>
                <w:lang w:eastAsia="en-US"/>
              </w:rPr>
            </w:pPr>
            <w:r>
              <w:rPr>
                <w:sz w:val="24"/>
                <w:szCs w:val="24"/>
                <w:lang w:eastAsia="en-US"/>
              </w:rPr>
              <w:t xml:space="preserve">Акционерное общество учреждено с уставным капиталом 100 000 рублей, который состоит из 1 000 акций. Рыночная цена акций – 250 рублей. В уставе записано положение о 5 000 объявленных акций. По решению общего собрания акционеров было принято увеличить уставный капитал в 3 раза, и для размещения ценных бумаг был заключен </w:t>
            </w:r>
            <w:proofErr w:type="spellStart"/>
            <w:r>
              <w:rPr>
                <w:sz w:val="24"/>
                <w:szCs w:val="24"/>
                <w:lang w:eastAsia="en-US"/>
              </w:rPr>
              <w:t>андеррайтинговый</w:t>
            </w:r>
            <w:proofErr w:type="spellEnd"/>
            <w:r>
              <w:rPr>
                <w:sz w:val="24"/>
                <w:szCs w:val="24"/>
                <w:lang w:eastAsia="en-US"/>
              </w:rPr>
              <w:t xml:space="preserve"> договор с инвестиционным банком. Плата андеррайтеру составила </w:t>
            </w:r>
            <w:r>
              <w:rPr>
                <w:b/>
                <w:sz w:val="24"/>
                <w:szCs w:val="24"/>
                <w:lang w:eastAsia="en-US"/>
              </w:rPr>
              <w:t>9</w:t>
            </w:r>
            <w:r>
              <w:rPr>
                <w:sz w:val="24"/>
                <w:szCs w:val="24"/>
                <w:lang w:eastAsia="en-US"/>
              </w:rPr>
              <w:t xml:space="preserve"> % от суммы привлеченных средств. </w:t>
            </w:r>
            <w:r>
              <w:rPr>
                <w:b/>
                <w:bCs/>
                <w:sz w:val="24"/>
                <w:szCs w:val="24"/>
                <w:lang w:eastAsia="en-US"/>
              </w:rPr>
              <w:t>Определить</w:t>
            </w:r>
            <w:r>
              <w:rPr>
                <w:sz w:val="24"/>
                <w:szCs w:val="24"/>
                <w:lang w:eastAsia="en-US"/>
              </w:rPr>
              <w:t>, какую сумму в денежном выражении получил андеррайтер, если предположить, что дополнительный выпуск акций был размещен полностью по максимально возможной цене?</w:t>
            </w:r>
          </w:p>
          <w:p w:rsidR="00761EE9" w:rsidRDefault="00DA6CFB">
            <w:pPr>
              <w:tabs>
                <w:tab w:val="left" w:pos="540"/>
              </w:tabs>
              <w:jc w:val="center"/>
              <w:rPr>
                <w:b/>
                <w:bCs/>
                <w:sz w:val="24"/>
                <w:szCs w:val="24"/>
                <w:lang w:eastAsia="en-US"/>
              </w:rPr>
            </w:pPr>
            <w:r>
              <w:rPr>
                <w:b/>
                <w:bCs/>
                <w:sz w:val="24"/>
                <w:szCs w:val="24"/>
                <w:lang w:eastAsia="en-US"/>
              </w:rPr>
              <w:t>Задание 2</w:t>
            </w:r>
          </w:p>
          <w:p w:rsidR="00761EE9" w:rsidRDefault="00DA6CFB">
            <w:pPr>
              <w:pStyle w:val="ConsNormal0"/>
              <w:ind w:firstLine="0"/>
              <w:jc w:val="both"/>
              <w:rPr>
                <w:b/>
                <w:bCs/>
                <w:iCs/>
                <w:sz w:val="24"/>
                <w:szCs w:val="24"/>
                <w:lang w:eastAsia="en-US"/>
              </w:rPr>
            </w:pPr>
            <w:r>
              <w:rPr>
                <w:rFonts w:ascii="Times New Roman" w:hAnsi="Times New Roman"/>
                <w:sz w:val="24"/>
                <w:szCs w:val="24"/>
                <w:lang w:eastAsia="en-US"/>
              </w:rPr>
              <w:t xml:space="preserve">В торговом портфеле банка находятся котируемые ценные бумаги одного вида, приобретенные на бирже 18.10.2021 в количестве 100 штук по цене 50 руб. за одну бумагу. 15.11.2021 банк продал из торгового портфеля 3 ценных бумаги. 10.12.2021 банк купил в </w:t>
            </w:r>
            <w:r>
              <w:rPr>
                <w:rFonts w:ascii="Times New Roman" w:hAnsi="Times New Roman"/>
                <w:sz w:val="24"/>
                <w:szCs w:val="24"/>
                <w:lang w:eastAsia="en-US"/>
              </w:rPr>
              <w:lastRenderedPageBreak/>
              <w:t>торговый портфель 150 штук ценных бумаг. В середине января 2022 г. банк полностью реализовал ценные бумаги торгового портфеля. Рыночная цена данных бумаг составляла: на последний рабочий день октября 2021 г. 53 руб. за одну</w:t>
            </w:r>
            <w:r>
              <w:rPr>
                <w:sz w:val="24"/>
                <w:szCs w:val="24"/>
                <w:lang w:eastAsia="en-US"/>
              </w:rPr>
              <w:t xml:space="preserve"> </w:t>
            </w:r>
            <w:r>
              <w:rPr>
                <w:rFonts w:ascii="Times New Roman" w:hAnsi="Times New Roman"/>
                <w:sz w:val="24"/>
                <w:szCs w:val="24"/>
                <w:lang w:eastAsia="en-US"/>
              </w:rPr>
              <w:t>53 руб. за одну бумагу; на 15 ноября 2021 г. — 52 руб. за одну бумагу; на последний рабочий день ноября 2021 г. — 49 руб. за одну бумагу; на 10 декабря 2021 г. — 57 руб. за одну бумагу; на последний рабочий день декабря 2021 г. — 58 руб. за 1 бумагу, и на середину января 2022 г. — 55 руб. за одну бумагу.</w:t>
            </w:r>
            <w:r>
              <w:rPr>
                <w:rFonts w:ascii="Times New Roman" w:hAnsi="Times New Roman"/>
                <w:b/>
                <w:sz w:val="24"/>
                <w:szCs w:val="24"/>
                <w:lang w:eastAsia="en-US"/>
              </w:rPr>
              <w:tab/>
            </w:r>
            <w:r>
              <w:rPr>
                <w:rFonts w:ascii="Times New Roman" w:hAnsi="Times New Roman"/>
                <w:b/>
                <w:bCs/>
                <w:sz w:val="24"/>
                <w:szCs w:val="24"/>
                <w:lang w:eastAsia="en-US"/>
              </w:rPr>
              <w:t>Проведите</w:t>
            </w:r>
            <w:r>
              <w:rPr>
                <w:rFonts w:ascii="Times New Roman" w:hAnsi="Times New Roman"/>
                <w:sz w:val="24"/>
                <w:szCs w:val="24"/>
                <w:lang w:eastAsia="en-US"/>
              </w:rPr>
              <w:t xml:space="preserve"> переоценку вложений банка в котируемые ценные бумаги торгового портфеля и отнесите результаты проведенной переоценки на счета по учету доходов или расходов от переоценки ценных бумаг.</w:t>
            </w:r>
          </w:p>
          <w:p w:rsidR="00761EE9" w:rsidRDefault="00DA6CFB">
            <w:pPr>
              <w:tabs>
                <w:tab w:val="left" w:pos="540"/>
              </w:tabs>
              <w:jc w:val="center"/>
              <w:rPr>
                <w:b/>
                <w:bCs/>
                <w:sz w:val="24"/>
                <w:szCs w:val="24"/>
                <w:lang w:eastAsia="en-US"/>
              </w:rPr>
            </w:pPr>
            <w:r>
              <w:rPr>
                <w:b/>
                <w:bCs/>
                <w:sz w:val="24"/>
                <w:szCs w:val="24"/>
                <w:lang w:eastAsia="en-US"/>
              </w:rPr>
              <w:t>Задание 1</w:t>
            </w:r>
          </w:p>
          <w:p w:rsidR="00761EE9" w:rsidRDefault="00DA6CFB">
            <w:pPr>
              <w:tabs>
                <w:tab w:val="left" w:pos="540"/>
              </w:tabs>
              <w:jc w:val="both"/>
              <w:rPr>
                <w:sz w:val="24"/>
                <w:szCs w:val="24"/>
                <w:lang w:eastAsia="en-US"/>
              </w:rPr>
            </w:pPr>
            <w:r>
              <w:rPr>
                <w:sz w:val="24"/>
                <w:szCs w:val="24"/>
                <w:lang w:eastAsia="en-US"/>
              </w:rPr>
              <w:t>Какие статистические и фактические данные, из каких источников применяют коммерческие банки для принятия инвестиционных решений на рынке ценных бумаг? Ответ обоснуйте.</w:t>
            </w:r>
          </w:p>
          <w:p w:rsidR="00761EE9" w:rsidRDefault="00DA6CFB">
            <w:pPr>
              <w:tabs>
                <w:tab w:val="left" w:pos="540"/>
              </w:tabs>
              <w:jc w:val="center"/>
              <w:rPr>
                <w:b/>
                <w:bCs/>
                <w:sz w:val="24"/>
                <w:szCs w:val="24"/>
                <w:lang w:eastAsia="en-US"/>
              </w:rPr>
            </w:pPr>
            <w:r>
              <w:rPr>
                <w:b/>
                <w:bCs/>
                <w:sz w:val="24"/>
                <w:szCs w:val="24"/>
                <w:lang w:eastAsia="en-US"/>
              </w:rPr>
              <w:t>Задание 2</w:t>
            </w:r>
          </w:p>
          <w:p w:rsidR="00761EE9" w:rsidRDefault="00DA6CFB">
            <w:pPr>
              <w:pStyle w:val="ConsNormal0"/>
              <w:ind w:firstLine="0"/>
              <w:jc w:val="both"/>
              <w:rPr>
                <w:rFonts w:ascii="Times New Roman" w:hAnsi="Times New Roman"/>
                <w:sz w:val="24"/>
                <w:szCs w:val="24"/>
                <w:lang w:eastAsia="en-US"/>
              </w:rPr>
            </w:pPr>
            <w:r>
              <w:rPr>
                <w:rFonts w:ascii="Times New Roman" w:hAnsi="Times New Roman"/>
                <w:sz w:val="24"/>
                <w:szCs w:val="24"/>
                <w:lang w:eastAsia="en-US"/>
              </w:rPr>
              <w:t>В портфеле банка находятся следующие ценные бумаги:</w:t>
            </w:r>
          </w:p>
          <w:p w:rsidR="00761EE9" w:rsidRDefault="00DA6CFB" w:rsidP="00DA6CFB">
            <w:pPr>
              <w:pStyle w:val="ConsNormal0"/>
              <w:numPr>
                <w:ilvl w:val="0"/>
                <w:numId w:val="58"/>
              </w:numPr>
              <w:tabs>
                <w:tab w:val="left" w:pos="360"/>
              </w:tabs>
              <w:ind w:left="0" w:firstLine="0"/>
              <w:jc w:val="both"/>
              <w:rPr>
                <w:rFonts w:ascii="Times New Roman" w:hAnsi="Times New Roman"/>
                <w:sz w:val="24"/>
                <w:szCs w:val="24"/>
                <w:lang w:eastAsia="en-US"/>
              </w:rPr>
            </w:pPr>
            <w:r>
              <w:rPr>
                <w:rFonts w:ascii="Times New Roman" w:hAnsi="Times New Roman"/>
                <w:sz w:val="24"/>
                <w:szCs w:val="24"/>
                <w:lang w:eastAsia="en-US"/>
              </w:rPr>
              <w:t>акции предприятий «голубых фишек», приобретенные банком в торговый портфель, в сумме 510 тыс. руб.;</w:t>
            </w:r>
          </w:p>
          <w:p w:rsidR="00761EE9" w:rsidRDefault="00DA6CFB" w:rsidP="00DA6CFB">
            <w:pPr>
              <w:pStyle w:val="ConsNormal0"/>
              <w:numPr>
                <w:ilvl w:val="0"/>
                <w:numId w:val="59"/>
              </w:numPr>
              <w:tabs>
                <w:tab w:val="left" w:pos="360"/>
              </w:tabs>
              <w:ind w:left="0" w:firstLine="0"/>
              <w:jc w:val="both"/>
              <w:rPr>
                <w:rFonts w:ascii="Times New Roman" w:hAnsi="Times New Roman"/>
                <w:sz w:val="24"/>
                <w:szCs w:val="24"/>
                <w:lang w:eastAsia="en-US"/>
              </w:rPr>
            </w:pPr>
            <w:proofErr w:type="spellStart"/>
            <w:r>
              <w:rPr>
                <w:rFonts w:ascii="Times New Roman" w:hAnsi="Times New Roman"/>
                <w:sz w:val="24"/>
                <w:szCs w:val="24"/>
                <w:lang w:eastAsia="en-US"/>
              </w:rPr>
              <w:t>неэмиссионные</w:t>
            </w:r>
            <w:proofErr w:type="spellEnd"/>
            <w:r>
              <w:rPr>
                <w:rFonts w:ascii="Times New Roman" w:hAnsi="Times New Roman"/>
                <w:sz w:val="24"/>
                <w:szCs w:val="24"/>
                <w:lang w:eastAsia="en-US"/>
              </w:rPr>
              <w:t xml:space="preserve"> ценные бумаги юридических лиц, приобретенные банком в инвестиционный портфель по цене 3000 тыс. руб.;</w:t>
            </w:r>
          </w:p>
          <w:p w:rsidR="00761EE9" w:rsidRDefault="00DA6CFB" w:rsidP="00DA6CFB">
            <w:pPr>
              <w:pStyle w:val="ConsNormal0"/>
              <w:numPr>
                <w:ilvl w:val="0"/>
                <w:numId w:val="60"/>
              </w:numPr>
              <w:tabs>
                <w:tab w:val="left" w:pos="360"/>
              </w:tabs>
              <w:ind w:left="0" w:firstLine="0"/>
              <w:jc w:val="both"/>
              <w:rPr>
                <w:rFonts w:ascii="Times New Roman" w:hAnsi="Times New Roman"/>
                <w:sz w:val="24"/>
                <w:szCs w:val="24"/>
                <w:lang w:eastAsia="en-US"/>
              </w:rPr>
            </w:pPr>
            <w:r>
              <w:rPr>
                <w:rFonts w:ascii="Times New Roman" w:hAnsi="Times New Roman"/>
                <w:sz w:val="24"/>
                <w:szCs w:val="24"/>
                <w:lang w:eastAsia="en-US"/>
              </w:rPr>
              <w:t>векселя других банков, котируемые на внебиржевом рынке, в сумме 230 тыс. руб.;</w:t>
            </w:r>
          </w:p>
          <w:p w:rsidR="00761EE9" w:rsidRDefault="00DA6CFB" w:rsidP="00DA6CFB">
            <w:pPr>
              <w:pStyle w:val="ConsNormal0"/>
              <w:numPr>
                <w:ilvl w:val="0"/>
                <w:numId w:val="61"/>
              </w:numPr>
              <w:tabs>
                <w:tab w:val="left" w:pos="360"/>
              </w:tabs>
              <w:ind w:left="0" w:firstLine="0"/>
              <w:jc w:val="both"/>
              <w:rPr>
                <w:rFonts w:ascii="Times New Roman" w:hAnsi="Times New Roman"/>
                <w:sz w:val="24"/>
                <w:szCs w:val="24"/>
                <w:lang w:eastAsia="en-US"/>
              </w:rPr>
            </w:pPr>
            <w:r>
              <w:rPr>
                <w:rFonts w:ascii="Times New Roman" w:hAnsi="Times New Roman"/>
                <w:sz w:val="24"/>
                <w:szCs w:val="24"/>
                <w:lang w:eastAsia="en-US"/>
              </w:rPr>
              <w:t>акции предприятий, не котируемые на бирже, в сумме 4000 тыс. руб.;</w:t>
            </w:r>
          </w:p>
          <w:p w:rsidR="00761EE9" w:rsidRDefault="00DA6CFB" w:rsidP="00DA6CFB">
            <w:pPr>
              <w:pStyle w:val="ConsNormal0"/>
              <w:numPr>
                <w:ilvl w:val="0"/>
                <w:numId w:val="62"/>
              </w:numPr>
              <w:tabs>
                <w:tab w:val="left" w:pos="390"/>
              </w:tabs>
              <w:ind w:left="0" w:firstLine="0"/>
              <w:jc w:val="both"/>
              <w:rPr>
                <w:rFonts w:ascii="Times New Roman" w:hAnsi="Times New Roman"/>
                <w:sz w:val="24"/>
                <w:szCs w:val="24"/>
                <w:lang w:eastAsia="en-US"/>
              </w:rPr>
            </w:pPr>
            <w:r>
              <w:rPr>
                <w:rFonts w:ascii="Times New Roman" w:hAnsi="Times New Roman"/>
                <w:sz w:val="24"/>
                <w:szCs w:val="24"/>
                <w:lang w:eastAsia="en-US"/>
              </w:rPr>
              <w:t>ОФЗ в сумму 300 тыс. руб.;</w:t>
            </w:r>
          </w:p>
          <w:p w:rsidR="00761EE9" w:rsidRDefault="00DA6CFB" w:rsidP="00DA6CFB">
            <w:pPr>
              <w:pStyle w:val="af9"/>
              <w:numPr>
                <w:ilvl w:val="0"/>
                <w:numId w:val="63"/>
              </w:numPr>
              <w:tabs>
                <w:tab w:val="left" w:pos="390"/>
              </w:tabs>
              <w:ind w:left="106" w:firstLine="0"/>
              <w:contextualSpacing/>
              <w:jc w:val="both"/>
              <w:rPr>
                <w:sz w:val="24"/>
                <w:szCs w:val="24"/>
                <w:lang w:eastAsia="en-US"/>
              </w:rPr>
            </w:pPr>
            <w:r>
              <w:rPr>
                <w:sz w:val="24"/>
                <w:szCs w:val="24"/>
                <w:lang w:eastAsia="en-US"/>
              </w:rPr>
              <w:lastRenderedPageBreak/>
              <w:t>муниципальные облигации в сумме 357 тыс. руб.</w:t>
            </w:r>
          </w:p>
          <w:p w:rsidR="00761EE9" w:rsidRDefault="00DA6CFB">
            <w:pPr>
              <w:pStyle w:val="ConsNormal0"/>
              <w:ind w:firstLine="248"/>
              <w:jc w:val="both"/>
              <w:rPr>
                <w:b/>
                <w:bCs/>
                <w:iCs/>
                <w:sz w:val="24"/>
                <w:szCs w:val="24"/>
                <w:lang w:eastAsia="en-US"/>
              </w:rPr>
            </w:pPr>
            <w:r>
              <w:rPr>
                <w:rFonts w:ascii="Times New Roman" w:hAnsi="Times New Roman"/>
                <w:b/>
                <w:bCs/>
                <w:sz w:val="24"/>
                <w:szCs w:val="24"/>
                <w:lang w:eastAsia="en-US"/>
              </w:rPr>
              <w:t>Оцените</w:t>
            </w:r>
            <w:r>
              <w:rPr>
                <w:rFonts w:ascii="Times New Roman" w:hAnsi="Times New Roman"/>
                <w:sz w:val="24"/>
                <w:szCs w:val="24"/>
                <w:lang w:eastAsia="en-US"/>
              </w:rPr>
              <w:t xml:space="preserve"> ликвидность, инвестиционную привлекательность, а также степень диверсификации фондового портфеля банка и его соответствие инвестиционной политике. Ответ обоснуйте.</w:t>
            </w:r>
          </w:p>
        </w:tc>
      </w:tr>
      <w:tr w:rsidR="00761EE9">
        <w:trPr>
          <w:trHeight w:val="475"/>
        </w:trPr>
        <w:tc>
          <w:tcPr>
            <w:tcW w:w="2180" w:type="dxa"/>
            <w:tcBorders>
              <w:top w:val="single" w:sz="4" w:space="0" w:color="000000"/>
              <w:left w:val="single" w:sz="4" w:space="0" w:color="000000"/>
              <w:bottom w:val="single" w:sz="4" w:space="0" w:color="000000"/>
              <w:right w:val="single" w:sz="4" w:space="0" w:color="000000"/>
            </w:tcBorders>
          </w:tcPr>
          <w:p w:rsidR="00761EE9" w:rsidRDefault="00DA6CFB">
            <w:pPr>
              <w:ind w:right="-147"/>
              <w:jc w:val="center"/>
              <w:rPr>
                <w:sz w:val="24"/>
                <w:u w:val="single"/>
                <w:lang w:eastAsia="en-US"/>
              </w:rPr>
            </w:pPr>
            <w:r>
              <w:rPr>
                <w:sz w:val="24"/>
                <w:u w:val="single"/>
                <w:lang w:eastAsia="en-US"/>
              </w:rPr>
              <w:lastRenderedPageBreak/>
              <w:t>ПКП-1</w:t>
            </w:r>
          </w:p>
          <w:p w:rsidR="00761EE9" w:rsidRDefault="00DA6CFB">
            <w:pPr>
              <w:ind w:right="-147"/>
              <w:jc w:val="center"/>
              <w:rPr>
                <w:sz w:val="24"/>
                <w:u w:val="single"/>
                <w:lang w:eastAsia="en-US"/>
              </w:rPr>
            </w:pPr>
            <w:r>
              <w:rPr>
                <w:sz w:val="24"/>
                <w:szCs w:val="24"/>
              </w:rPr>
              <w:t xml:space="preserve">Способность проводить анализ состояния и структуры современного финансового рынка в условиях </w:t>
            </w:r>
            <w:proofErr w:type="spellStart"/>
            <w:r>
              <w:rPr>
                <w:sz w:val="24"/>
                <w:szCs w:val="24"/>
              </w:rPr>
              <w:t>цифровизации</w:t>
            </w:r>
            <w:proofErr w:type="spellEnd"/>
            <w:r>
              <w:rPr>
                <w:sz w:val="24"/>
                <w:szCs w:val="24"/>
              </w:rPr>
              <w:t xml:space="preserve">, разрабатывать и внедрять инновационные 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w:t>
            </w:r>
            <w:r>
              <w:rPr>
                <w:sz w:val="24"/>
                <w:szCs w:val="24"/>
              </w:rPr>
              <w:lastRenderedPageBreak/>
              <w:t>компетенции</w:t>
            </w:r>
          </w:p>
        </w:tc>
        <w:tc>
          <w:tcPr>
            <w:tcW w:w="3501" w:type="dxa"/>
            <w:tcBorders>
              <w:top w:val="single" w:sz="4" w:space="0" w:color="000000"/>
              <w:left w:val="single" w:sz="4" w:space="0" w:color="000000"/>
              <w:bottom w:val="single" w:sz="4" w:space="0" w:color="000000"/>
              <w:right w:val="single" w:sz="4" w:space="0" w:color="000000"/>
            </w:tcBorders>
          </w:tcPr>
          <w:p w:rsidR="00761EE9" w:rsidRDefault="00DA6CFB">
            <w:pPr>
              <w:jc w:val="both"/>
              <w:rPr>
                <w:rFonts w:eastAsia="Calibri"/>
                <w:sz w:val="24"/>
                <w:szCs w:val="24"/>
              </w:rPr>
            </w:pPr>
            <w:r>
              <w:rPr>
                <w:rFonts w:eastAsia="Calibri"/>
                <w:sz w:val="24"/>
                <w:szCs w:val="24"/>
              </w:rPr>
              <w:lastRenderedPageBreak/>
              <w:t>1. Владеет современным инструментарием анализа финансового рынка и деятельности отдельных коммерческих банков</w:t>
            </w:r>
          </w:p>
          <w:p w:rsidR="00761EE9" w:rsidRDefault="00761EE9">
            <w:pPr>
              <w:rPr>
                <w:rFonts w:eastAsia="Calibri"/>
                <w:sz w:val="24"/>
                <w:szCs w:val="24"/>
              </w:rPr>
            </w:pPr>
          </w:p>
          <w:p w:rsidR="00761EE9" w:rsidRDefault="00761EE9">
            <w:pPr>
              <w:rPr>
                <w:rFonts w:eastAsia="Calibri"/>
                <w:sz w:val="24"/>
                <w:szCs w:val="24"/>
              </w:rPr>
            </w:pPr>
          </w:p>
          <w:p w:rsidR="00761EE9" w:rsidRDefault="00761EE9">
            <w:pPr>
              <w:rPr>
                <w:rFonts w:eastAsia="Calibri"/>
                <w:sz w:val="24"/>
                <w:szCs w:val="24"/>
              </w:rPr>
            </w:pPr>
          </w:p>
          <w:p w:rsidR="00761EE9" w:rsidRDefault="00761EE9">
            <w:pPr>
              <w:rPr>
                <w:rFonts w:eastAsia="Calibri"/>
                <w:sz w:val="24"/>
                <w:szCs w:val="24"/>
              </w:rPr>
            </w:pPr>
          </w:p>
          <w:p w:rsidR="00761EE9" w:rsidRDefault="00761EE9">
            <w:pPr>
              <w:rPr>
                <w:rFonts w:eastAsia="Calibri"/>
                <w:sz w:val="24"/>
                <w:szCs w:val="24"/>
              </w:rPr>
            </w:pPr>
          </w:p>
          <w:p w:rsidR="00761EE9" w:rsidRDefault="00761EE9">
            <w:pPr>
              <w:rPr>
                <w:rFonts w:eastAsia="Calibri"/>
                <w:sz w:val="24"/>
                <w:szCs w:val="24"/>
              </w:rPr>
            </w:pPr>
          </w:p>
          <w:p w:rsidR="00761EE9" w:rsidRDefault="00DA6CFB">
            <w:pPr>
              <w:tabs>
                <w:tab w:val="left" w:pos="540"/>
              </w:tabs>
              <w:jc w:val="both"/>
              <w:rPr>
                <w:sz w:val="24"/>
                <w:szCs w:val="24"/>
                <w:lang w:eastAsia="en-US"/>
              </w:rPr>
            </w:pPr>
            <w:r>
              <w:rPr>
                <w:rFonts w:eastAsia="Calibri"/>
                <w:sz w:val="24"/>
                <w:szCs w:val="24"/>
              </w:rPr>
              <w:t>2. 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tc>
        <w:tc>
          <w:tcPr>
            <w:tcW w:w="3260"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lang w:eastAsia="en-US"/>
              </w:rPr>
              <w:t xml:space="preserve">1. </w:t>
            </w:r>
          </w:p>
          <w:p w:rsidR="00761EE9" w:rsidRDefault="00DA6CFB">
            <w:pPr>
              <w:jc w:val="both"/>
              <w:rPr>
                <w:sz w:val="24"/>
                <w:szCs w:val="24"/>
              </w:rPr>
            </w:pPr>
            <w:r>
              <w:rPr>
                <w:b/>
                <w:bCs/>
                <w:sz w:val="24"/>
                <w:szCs w:val="24"/>
              </w:rPr>
              <w:t>Знать</w:t>
            </w:r>
            <w:r>
              <w:rPr>
                <w:i/>
                <w:iCs/>
                <w:sz w:val="24"/>
                <w:szCs w:val="24"/>
              </w:rPr>
              <w:t xml:space="preserve"> </w:t>
            </w:r>
            <w:r>
              <w:rPr>
                <w:sz w:val="24"/>
                <w:szCs w:val="24"/>
              </w:rPr>
              <w:t>- современные инструменты анализа в инвестиционной банковской деятельности коммерческих и инвестиционных банков.</w:t>
            </w:r>
          </w:p>
          <w:p w:rsidR="00761EE9" w:rsidRDefault="00DA6CFB">
            <w:pPr>
              <w:jc w:val="both"/>
              <w:rPr>
                <w:b/>
                <w:sz w:val="24"/>
                <w:szCs w:val="24"/>
              </w:rPr>
            </w:pPr>
            <w:r>
              <w:rPr>
                <w:b/>
                <w:bCs/>
                <w:sz w:val="24"/>
                <w:szCs w:val="24"/>
              </w:rPr>
              <w:t>Уметь</w:t>
            </w:r>
            <w:r>
              <w:rPr>
                <w:i/>
                <w:iCs/>
                <w:sz w:val="24"/>
                <w:szCs w:val="24"/>
              </w:rPr>
              <w:t xml:space="preserve"> </w:t>
            </w:r>
            <w:r>
              <w:rPr>
                <w:sz w:val="24"/>
                <w:szCs w:val="24"/>
              </w:rPr>
              <w:t>- применять требования национальных и международных стандартов для анализа инвестиционной банковской деятельности</w:t>
            </w:r>
            <w:r>
              <w:rPr>
                <w:b/>
                <w:sz w:val="24"/>
                <w:szCs w:val="24"/>
              </w:rPr>
              <w:t>.</w:t>
            </w:r>
          </w:p>
          <w:p w:rsidR="00761EE9" w:rsidRDefault="00DA6CFB">
            <w:pPr>
              <w:rPr>
                <w:sz w:val="24"/>
                <w:szCs w:val="24"/>
                <w:lang w:eastAsia="en-US"/>
              </w:rPr>
            </w:pPr>
            <w:r>
              <w:rPr>
                <w:sz w:val="24"/>
                <w:szCs w:val="24"/>
                <w:lang w:eastAsia="en-US"/>
              </w:rPr>
              <w:t xml:space="preserve">2. </w:t>
            </w:r>
          </w:p>
          <w:p w:rsidR="00761EE9" w:rsidRDefault="00DA6CFB">
            <w:pPr>
              <w:rPr>
                <w:sz w:val="24"/>
                <w:szCs w:val="24"/>
                <w:lang w:eastAsia="en-US"/>
              </w:rPr>
            </w:pPr>
            <w:r>
              <w:rPr>
                <w:b/>
                <w:bCs/>
                <w:sz w:val="24"/>
                <w:szCs w:val="24"/>
                <w:lang w:eastAsia="en-US"/>
              </w:rPr>
              <w:t>Знать</w:t>
            </w:r>
            <w:r>
              <w:rPr>
                <w:sz w:val="24"/>
                <w:szCs w:val="24"/>
                <w:lang w:eastAsia="en-US"/>
              </w:rPr>
              <w:t xml:space="preserve"> –основные методы, используемые для оценки стоимости финансовых инструментов; характеристики, возможности и риски финансовых инструментов рынка капитала</w:t>
            </w:r>
          </w:p>
          <w:p w:rsidR="00761EE9" w:rsidRDefault="00DA6CFB">
            <w:pPr>
              <w:tabs>
                <w:tab w:val="left" w:pos="540"/>
              </w:tabs>
              <w:rPr>
                <w:sz w:val="24"/>
                <w:szCs w:val="24"/>
                <w:lang w:eastAsia="en-US"/>
              </w:rPr>
            </w:pPr>
            <w:r>
              <w:rPr>
                <w:b/>
                <w:sz w:val="24"/>
                <w:szCs w:val="24"/>
                <w:lang w:eastAsia="en-US"/>
              </w:rPr>
              <w:t>Уметь</w:t>
            </w:r>
            <w:r>
              <w:rPr>
                <w:bCs/>
                <w:i/>
                <w:iCs/>
                <w:sz w:val="24"/>
                <w:szCs w:val="24"/>
                <w:lang w:eastAsia="en-US"/>
              </w:rPr>
              <w:t xml:space="preserve"> – </w:t>
            </w:r>
            <w:r>
              <w:rPr>
                <w:sz w:val="24"/>
                <w:szCs w:val="24"/>
                <w:lang w:eastAsia="en-US"/>
              </w:rPr>
              <w:t>предлагать и обосновывать методы оценки стоимости инвестиционных финансовых инструментов, определять возможности в использовании инвестиционных продуктов, формировать карту рисков</w:t>
            </w:r>
          </w:p>
        </w:tc>
        <w:tc>
          <w:tcPr>
            <w:tcW w:w="5788"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center"/>
              <w:rPr>
                <w:b/>
                <w:bCs/>
                <w:sz w:val="24"/>
                <w:szCs w:val="24"/>
                <w:lang w:eastAsia="en-US"/>
              </w:rPr>
            </w:pPr>
            <w:r>
              <w:rPr>
                <w:b/>
                <w:bCs/>
                <w:sz w:val="24"/>
                <w:szCs w:val="24"/>
                <w:lang w:eastAsia="en-US"/>
              </w:rPr>
              <w:t>Задание 1</w:t>
            </w:r>
          </w:p>
          <w:p w:rsidR="00761EE9" w:rsidRDefault="00DA6CFB">
            <w:pPr>
              <w:tabs>
                <w:tab w:val="left" w:pos="540"/>
              </w:tabs>
              <w:jc w:val="both"/>
              <w:rPr>
                <w:b/>
                <w:bCs/>
                <w:sz w:val="24"/>
                <w:szCs w:val="24"/>
                <w:lang w:eastAsia="en-US"/>
              </w:rPr>
            </w:pPr>
            <w:r>
              <w:rPr>
                <w:sz w:val="24"/>
                <w:szCs w:val="24"/>
                <w:lang w:eastAsia="en-US"/>
              </w:rPr>
              <w:t>Используя статистическую информацию об открытых ИИС и операциях с ними за 2017-2023 год охарактеризуйте тенденции развития данного инвестиционного продукта</w:t>
            </w:r>
            <w:r>
              <w:rPr>
                <w:b/>
                <w:bCs/>
                <w:sz w:val="24"/>
                <w:szCs w:val="24"/>
                <w:lang w:eastAsia="en-US"/>
              </w:rPr>
              <w:t>.</w:t>
            </w:r>
          </w:p>
          <w:p w:rsidR="00761EE9" w:rsidRDefault="00DA6CFB">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rPr>
            </w:pPr>
            <w:r>
              <w:rPr>
                <w:b/>
                <w:bCs/>
                <w:iCs/>
                <w:sz w:val="24"/>
                <w:szCs w:val="24"/>
              </w:rPr>
              <w:t xml:space="preserve">Задание 2 </w:t>
            </w:r>
          </w:p>
          <w:p w:rsidR="00761EE9" w:rsidRDefault="00DA6CFB">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both"/>
              <w:rPr>
                <w:iCs/>
                <w:sz w:val="24"/>
                <w:szCs w:val="24"/>
              </w:rPr>
            </w:pPr>
            <w:r>
              <w:rPr>
                <w:iCs/>
                <w:sz w:val="24"/>
                <w:szCs w:val="24"/>
              </w:rPr>
              <w:t xml:space="preserve">Каким образом на современном этапе Банк России реализует механизмы контроля с помощью </w:t>
            </w:r>
            <w:proofErr w:type="spellStart"/>
            <w:r>
              <w:rPr>
                <w:iCs/>
                <w:sz w:val="24"/>
                <w:szCs w:val="24"/>
                <w:lang w:val="en-US"/>
              </w:rPr>
              <w:t>SupTech</w:t>
            </w:r>
            <w:proofErr w:type="spellEnd"/>
            <w:r>
              <w:rPr>
                <w:iCs/>
                <w:sz w:val="24"/>
                <w:szCs w:val="24"/>
              </w:rPr>
              <w:t xml:space="preserve"> инструментов за деятельностью профессиональных участников? Дайте развернутый ответ</w:t>
            </w:r>
          </w:p>
          <w:p w:rsidR="00761EE9" w:rsidRDefault="00761EE9">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lang w:eastAsia="en-US"/>
              </w:rPr>
            </w:pPr>
          </w:p>
          <w:p w:rsidR="00761EE9" w:rsidRDefault="00DA6CFB">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rPr>
            </w:pPr>
            <w:r>
              <w:rPr>
                <w:b/>
                <w:bCs/>
                <w:iCs/>
                <w:sz w:val="24"/>
                <w:szCs w:val="24"/>
              </w:rPr>
              <w:t>Задание 1</w:t>
            </w:r>
          </w:p>
          <w:p w:rsidR="00761EE9" w:rsidRDefault="00DA6CFB">
            <w:pPr>
              <w:tabs>
                <w:tab w:val="left" w:pos="540"/>
              </w:tabs>
              <w:contextualSpacing/>
              <w:jc w:val="both"/>
              <w:rPr>
                <w:bCs/>
                <w:iCs/>
                <w:sz w:val="24"/>
                <w:szCs w:val="24"/>
              </w:rPr>
            </w:pPr>
            <w:r>
              <w:rPr>
                <w:bCs/>
                <w:iCs/>
                <w:sz w:val="24"/>
                <w:szCs w:val="24"/>
              </w:rPr>
              <w:t xml:space="preserve">Используя статистические данные о состоянии портфеля ценных бумаг коммерческих банков в 2017-2023 годах провести анализ структуры банковского портфеля, выявить основные тренды. В каких внутрибанковских документах </w:t>
            </w:r>
            <w:r>
              <w:rPr>
                <w:sz w:val="24"/>
                <w:szCs w:val="24"/>
              </w:rPr>
              <w:t>раскрываются критерии формирования торгового, инвестиционного портфелей банков?</w:t>
            </w:r>
          </w:p>
          <w:p w:rsidR="00761EE9" w:rsidRDefault="00DA6CFB">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lang w:eastAsia="en-US"/>
              </w:rPr>
            </w:pPr>
            <w:r>
              <w:rPr>
                <w:b/>
                <w:bCs/>
                <w:iCs/>
                <w:sz w:val="24"/>
                <w:szCs w:val="24"/>
                <w:lang w:eastAsia="en-US"/>
              </w:rPr>
              <w:t>Задание 2</w:t>
            </w:r>
          </w:p>
          <w:p w:rsidR="00761EE9" w:rsidRDefault="00DA6CFB">
            <w:pPr>
              <w:pStyle w:val="ConsNormal0"/>
              <w:ind w:firstLine="0"/>
              <w:jc w:val="both"/>
              <w:rPr>
                <w:rFonts w:ascii="Times New Roman" w:hAnsi="Times New Roman"/>
                <w:sz w:val="24"/>
                <w:szCs w:val="24"/>
                <w:lang w:eastAsia="en-US"/>
              </w:rPr>
            </w:pPr>
            <w:r>
              <w:rPr>
                <w:rFonts w:ascii="Times New Roman" w:hAnsi="Times New Roman"/>
                <w:sz w:val="24"/>
                <w:szCs w:val="24"/>
                <w:lang w:eastAsia="en-US"/>
              </w:rPr>
              <w:t>Банк имеет лицензию профессионального участника рынка ценных бумаг на проведение брокерской деятельности. В соответствии с заключенными с клиентами договорами банк:</w:t>
            </w:r>
          </w:p>
          <w:p w:rsidR="00761EE9" w:rsidRDefault="00DA6CFB">
            <w:pPr>
              <w:pStyle w:val="ConsNormal0"/>
              <w:tabs>
                <w:tab w:val="left" w:pos="1080"/>
              </w:tabs>
              <w:ind w:firstLine="0"/>
              <w:jc w:val="both"/>
              <w:rPr>
                <w:rFonts w:ascii="Times New Roman" w:hAnsi="Times New Roman"/>
                <w:sz w:val="24"/>
                <w:szCs w:val="24"/>
                <w:lang w:eastAsia="en-US"/>
              </w:rPr>
            </w:pPr>
            <w:r>
              <w:rPr>
                <w:rFonts w:ascii="Times New Roman" w:hAnsi="Times New Roman"/>
                <w:sz w:val="24"/>
                <w:szCs w:val="24"/>
                <w:lang w:eastAsia="en-US"/>
              </w:rPr>
              <w:t xml:space="preserve">1.совершил на бирже сделку покупки ценных бумаг для клиента А от имени и за счет данного клиента. Сумма сделки составила 100 тыс. рублей; сумма для проведения сделки, которая была внесена клиентом в </w:t>
            </w:r>
            <w:r>
              <w:rPr>
                <w:rFonts w:ascii="Times New Roman" w:hAnsi="Times New Roman"/>
                <w:sz w:val="24"/>
                <w:szCs w:val="24"/>
                <w:lang w:eastAsia="en-US"/>
              </w:rPr>
              <w:lastRenderedPageBreak/>
              <w:t>банк составила 115 тыс. руб.; комиссионное вознаграждение банка-брокера составляет 3% от суммы сделки;</w:t>
            </w:r>
          </w:p>
          <w:p w:rsidR="00761EE9" w:rsidRDefault="00DA6CFB">
            <w:pPr>
              <w:tabs>
                <w:tab w:val="left" w:pos="310"/>
              </w:tabs>
              <w:jc w:val="both"/>
              <w:rPr>
                <w:sz w:val="24"/>
                <w:szCs w:val="24"/>
                <w:lang w:eastAsia="en-US"/>
              </w:rPr>
            </w:pPr>
            <w:r>
              <w:rPr>
                <w:sz w:val="24"/>
                <w:szCs w:val="24"/>
                <w:lang w:eastAsia="en-US"/>
              </w:rPr>
              <w:t xml:space="preserve">2.совершил на внебиржевом рынке сделку покупки ценных бумаг для клиента </w:t>
            </w:r>
            <w:proofErr w:type="gramStart"/>
            <w:r>
              <w:rPr>
                <w:sz w:val="24"/>
                <w:szCs w:val="24"/>
                <w:lang w:eastAsia="en-US"/>
              </w:rPr>
              <w:t>В от</w:t>
            </w:r>
            <w:proofErr w:type="gramEnd"/>
            <w:r>
              <w:rPr>
                <w:sz w:val="24"/>
                <w:szCs w:val="24"/>
                <w:lang w:eastAsia="en-US"/>
              </w:rPr>
              <w:t xml:space="preserve"> своего имени и за счет данного клиента. Сумма сделки составила 50 тыс. рублей, как и сумма, внесенная клиентом в банк для проведения операции. Размер вознаграждения брокера тот же, что и в п.1.</w:t>
            </w:r>
          </w:p>
          <w:p w:rsidR="00761EE9" w:rsidRDefault="00DA6CFB">
            <w:pPr>
              <w:pStyle w:val="ConsNormal0"/>
              <w:ind w:left="720" w:firstLine="0"/>
              <w:jc w:val="both"/>
              <w:rPr>
                <w:rFonts w:ascii="Times New Roman" w:hAnsi="Times New Roman"/>
                <w:b/>
                <w:sz w:val="24"/>
                <w:szCs w:val="24"/>
                <w:lang w:eastAsia="en-US"/>
              </w:rPr>
            </w:pPr>
            <w:r>
              <w:rPr>
                <w:rFonts w:ascii="Times New Roman" w:hAnsi="Times New Roman"/>
                <w:b/>
                <w:sz w:val="24"/>
                <w:szCs w:val="24"/>
                <w:lang w:eastAsia="en-US"/>
              </w:rPr>
              <w:t>Требуется:</w:t>
            </w:r>
          </w:p>
          <w:p w:rsidR="00761EE9" w:rsidRDefault="00DA6CFB" w:rsidP="00DA6CFB">
            <w:pPr>
              <w:pStyle w:val="ConsNormal0"/>
              <w:numPr>
                <w:ilvl w:val="0"/>
                <w:numId w:val="64"/>
              </w:numPr>
              <w:tabs>
                <w:tab w:val="left" w:pos="1800"/>
              </w:tabs>
              <w:ind w:left="234" w:hanging="142"/>
              <w:jc w:val="both"/>
              <w:rPr>
                <w:rFonts w:ascii="Times New Roman" w:hAnsi="Times New Roman"/>
                <w:sz w:val="24"/>
                <w:szCs w:val="24"/>
                <w:lang w:eastAsia="en-US"/>
              </w:rPr>
            </w:pPr>
            <w:r>
              <w:rPr>
                <w:rFonts w:ascii="Times New Roman" w:hAnsi="Times New Roman"/>
                <w:sz w:val="24"/>
                <w:szCs w:val="24"/>
                <w:lang w:eastAsia="en-US"/>
              </w:rPr>
              <w:t>Определить на основании каких видов договоров с клиентами банк проводит названные операции?</w:t>
            </w:r>
          </w:p>
          <w:p w:rsidR="00761EE9" w:rsidRDefault="00DA6CFB" w:rsidP="00DA6CFB">
            <w:pPr>
              <w:pStyle w:val="ConsNormal0"/>
              <w:numPr>
                <w:ilvl w:val="0"/>
                <w:numId w:val="65"/>
              </w:numPr>
              <w:tabs>
                <w:tab w:val="left" w:pos="1800"/>
              </w:tabs>
              <w:ind w:left="234" w:hanging="142"/>
              <w:jc w:val="both"/>
              <w:rPr>
                <w:rFonts w:ascii="Times New Roman" w:hAnsi="Times New Roman"/>
                <w:sz w:val="24"/>
                <w:szCs w:val="24"/>
                <w:lang w:eastAsia="en-US"/>
              </w:rPr>
            </w:pPr>
            <w:r>
              <w:rPr>
                <w:rFonts w:ascii="Times New Roman" w:hAnsi="Times New Roman"/>
                <w:sz w:val="24"/>
                <w:szCs w:val="24"/>
                <w:lang w:eastAsia="en-US"/>
              </w:rPr>
              <w:t>Рассчитать размер вознаграждения банка-брокера</w:t>
            </w:r>
            <w:r>
              <w:rPr>
                <w:sz w:val="24"/>
                <w:szCs w:val="24"/>
                <w:lang w:eastAsia="en-US"/>
              </w:rPr>
              <w:t xml:space="preserve"> </w:t>
            </w:r>
            <w:r>
              <w:rPr>
                <w:rFonts w:ascii="Times New Roman" w:hAnsi="Times New Roman"/>
                <w:sz w:val="24"/>
                <w:szCs w:val="24"/>
                <w:lang w:eastAsia="en-US"/>
              </w:rPr>
              <w:t>за проведение данных операций. С какого счета клиента банк-брокер будет списывать сумму причитающегося ему вознаграждения?</w:t>
            </w:r>
          </w:p>
          <w:p w:rsidR="00761EE9" w:rsidRDefault="00DA6CFB" w:rsidP="00DA6CFB">
            <w:pPr>
              <w:pStyle w:val="ConsNormal0"/>
              <w:numPr>
                <w:ilvl w:val="0"/>
                <w:numId w:val="66"/>
              </w:numPr>
              <w:tabs>
                <w:tab w:val="left" w:pos="1800"/>
              </w:tabs>
              <w:ind w:left="234" w:hanging="142"/>
              <w:jc w:val="both"/>
              <w:rPr>
                <w:rFonts w:ascii="Times New Roman" w:hAnsi="Times New Roman"/>
                <w:sz w:val="24"/>
                <w:szCs w:val="24"/>
                <w:lang w:eastAsia="en-US"/>
              </w:rPr>
            </w:pPr>
            <w:r>
              <w:rPr>
                <w:rFonts w:ascii="Times New Roman" w:hAnsi="Times New Roman"/>
                <w:sz w:val="24"/>
                <w:szCs w:val="24"/>
                <w:lang w:eastAsia="en-US"/>
              </w:rPr>
              <w:t>Что относится к обязанностям банка-брокера?</w:t>
            </w:r>
          </w:p>
          <w:p w:rsidR="00761EE9" w:rsidRDefault="00761EE9">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lang w:eastAsia="en-US"/>
              </w:rPr>
            </w:pPr>
          </w:p>
        </w:tc>
      </w:tr>
    </w:tbl>
    <w:p w:rsidR="00761EE9" w:rsidRDefault="00761EE9">
      <w:pPr>
        <w:sectPr w:rsidR="00761EE9">
          <w:footerReference w:type="default" r:id="rId9"/>
          <w:pgSz w:w="16838" w:h="11906" w:orient="landscape"/>
          <w:pgMar w:top="1134" w:right="1134" w:bottom="765" w:left="1134" w:header="0" w:footer="708" w:gutter="0"/>
          <w:cols w:space="720"/>
          <w:formProt w:val="0"/>
          <w:docGrid w:linePitch="100"/>
        </w:sectPr>
      </w:pPr>
    </w:p>
    <w:p w:rsidR="00761EE9" w:rsidRDefault="00DA6CFB">
      <w:pPr>
        <w:spacing w:line="360" w:lineRule="auto"/>
        <w:ind w:firstLine="708"/>
        <w:jc w:val="center"/>
        <w:rPr>
          <w:b/>
          <w:sz w:val="28"/>
          <w:szCs w:val="28"/>
        </w:rPr>
      </w:pPr>
      <w:r>
        <w:rPr>
          <w:b/>
          <w:sz w:val="28"/>
          <w:szCs w:val="28"/>
        </w:rPr>
        <w:lastRenderedPageBreak/>
        <w:t>Примерный перечень вопросов для подготовки к зачету</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1. Понятие инвестиционного банкинга, его сущность и содержание.</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 Инвестиционные банковские продукты, услуги, операции.</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 Особенности инвестиционного банкинга и его отличия от деятельности коммерческого банка.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 Цели инвестиционного банкинга.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 Основные направления инвестиционного банкинга: посредническая деятельность, корпоративное финансирование, проектное финансирование.</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5. Правовая основа инвестиционного банкинга.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6. Институты, занимающиеся инвестиционным банкингом: универсальные банки, специализированные банки, небанковские финансовые институты. Особенности их функционирования.</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7. Создание финансовых супермаркетов. Позитивные и негативные стороны этого процесса в условиях глобализации рынка финансовых услуг.</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8. Характеристика и особенности рисков инвестиционного банкинга.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9. Комплексный характер рисков инвестиционного банкинга.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10. Сущность и цели деятельности банков на рынке капиталов.</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11. Инвестиционный банкинг на рынке капиталов от своего имени и за свой счет.</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12. Цели, задачи, способы получения доходов от инвестиционного банкинга.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13. Посредническая деятельность банков на рынке капиталов.</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 xml:space="preserve">14. </w:t>
      </w:r>
      <w:proofErr w:type="spellStart"/>
      <w:r>
        <w:rPr>
          <w:rFonts w:eastAsiaTheme="minorHAnsi"/>
          <w:sz w:val="28"/>
          <w:szCs w:val="28"/>
          <w:lang w:eastAsia="en-US"/>
        </w:rPr>
        <w:t>Андеррайтинг</w:t>
      </w:r>
      <w:proofErr w:type="spellEnd"/>
      <w:r>
        <w:rPr>
          <w:rFonts w:eastAsiaTheme="minorHAnsi"/>
          <w:sz w:val="28"/>
          <w:szCs w:val="28"/>
          <w:lang w:eastAsia="en-US"/>
        </w:rPr>
        <w:t xml:space="preserve"> ценных бумаг. Порядок принятия решений об </w:t>
      </w:r>
      <w:proofErr w:type="spellStart"/>
      <w:r>
        <w:rPr>
          <w:rFonts w:eastAsiaTheme="minorHAnsi"/>
          <w:sz w:val="28"/>
          <w:szCs w:val="28"/>
          <w:lang w:eastAsia="en-US"/>
        </w:rPr>
        <w:t>андеррайтинге</w:t>
      </w:r>
      <w:proofErr w:type="spellEnd"/>
      <w:r>
        <w:rPr>
          <w:rFonts w:eastAsiaTheme="minorHAnsi"/>
          <w:sz w:val="28"/>
          <w:szCs w:val="28"/>
          <w:lang w:eastAsia="en-US"/>
        </w:rPr>
        <w:t xml:space="preserve">. Распределение обязанностей и ответственности при </w:t>
      </w:r>
      <w:proofErr w:type="spellStart"/>
      <w:r>
        <w:rPr>
          <w:rFonts w:eastAsiaTheme="minorHAnsi"/>
          <w:sz w:val="28"/>
          <w:szCs w:val="28"/>
          <w:lang w:eastAsia="en-US"/>
        </w:rPr>
        <w:t>андеррайтинге</w:t>
      </w:r>
      <w:proofErr w:type="spellEnd"/>
      <w:r>
        <w:rPr>
          <w:rFonts w:eastAsiaTheme="minorHAnsi"/>
          <w:sz w:val="28"/>
          <w:szCs w:val="28"/>
          <w:lang w:eastAsia="en-US"/>
        </w:rPr>
        <w:t xml:space="preserve"> облигаций между подразделениями банка.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lastRenderedPageBreak/>
        <w:t>15. Создание эмиссионного синдиката и особенности деятельности банков – участников синдиката.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16. Роль и функции головного банка синдиката.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 xml:space="preserve">17. Организация первичного размещения акций на рынке ценных бумаг. Управление активами клиентов. </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 xml:space="preserve">18. </w:t>
      </w:r>
      <w:proofErr w:type="spellStart"/>
      <w:r>
        <w:rPr>
          <w:rFonts w:eastAsiaTheme="minorHAnsi"/>
          <w:sz w:val="28"/>
          <w:szCs w:val="28"/>
          <w:lang w:eastAsia="en-US"/>
        </w:rPr>
        <w:t>Секьюритизация</w:t>
      </w:r>
      <w:proofErr w:type="spellEnd"/>
      <w:r>
        <w:rPr>
          <w:rFonts w:eastAsiaTheme="minorHAnsi"/>
          <w:sz w:val="28"/>
          <w:szCs w:val="28"/>
          <w:lang w:eastAsia="en-US"/>
        </w:rPr>
        <w:t xml:space="preserve"> активов. Понятие классической и синтетической </w:t>
      </w:r>
      <w:proofErr w:type="spellStart"/>
      <w:r>
        <w:rPr>
          <w:rFonts w:eastAsiaTheme="minorHAnsi"/>
          <w:sz w:val="28"/>
          <w:szCs w:val="28"/>
          <w:lang w:eastAsia="en-US"/>
        </w:rPr>
        <w:t>секьюритизации</w:t>
      </w:r>
      <w:proofErr w:type="spellEnd"/>
      <w:r>
        <w:rPr>
          <w:rFonts w:eastAsiaTheme="minorHAnsi"/>
          <w:sz w:val="28"/>
          <w:szCs w:val="28"/>
          <w:lang w:eastAsia="en-US"/>
        </w:rPr>
        <w:t>.</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 xml:space="preserve">19. Требования к активам, подлежащим </w:t>
      </w:r>
      <w:proofErr w:type="spellStart"/>
      <w:r>
        <w:rPr>
          <w:rFonts w:eastAsiaTheme="minorHAnsi"/>
          <w:sz w:val="28"/>
          <w:szCs w:val="28"/>
          <w:lang w:eastAsia="en-US"/>
        </w:rPr>
        <w:t>секьюритизации</w:t>
      </w:r>
      <w:proofErr w:type="spellEnd"/>
      <w:r>
        <w:rPr>
          <w:rFonts w:eastAsiaTheme="minorHAnsi"/>
          <w:sz w:val="28"/>
          <w:szCs w:val="28"/>
          <w:lang w:eastAsia="en-US"/>
        </w:rPr>
        <w:t xml:space="preserve">. Порядок проведения </w:t>
      </w:r>
      <w:proofErr w:type="spellStart"/>
      <w:r>
        <w:rPr>
          <w:rFonts w:eastAsiaTheme="minorHAnsi"/>
          <w:sz w:val="28"/>
          <w:szCs w:val="28"/>
          <w:lang w:eastAsia="en-US"/>
        </w:rPr>
        <w:t>секьюритизации</w:t>
      </w:r>
      <w:proofErr w:type="spellEnd"/>
      <w:r>
        <w:rPr>
          <w:rFonts w:eastAsiaTheme="minorHAnsi"/>
          <w:sz w:val="28"/>
          <w:szCs w:val="28"/>
          <w:lang w:eastAsia="en-US"/>
        </w:rPr>
        <w:t>.</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20. Посредничество в процессе инвестирования в недвижимость и другие реальные активы.</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21. Характеристика банковских продуктов, связанных с корпоративным финансированием.</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22. Цели и задачи деятельности банка по корпоративному финансированию.</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23. Банковские продукты, связанные с корпоративным финансированием.</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24. Консультирование по стратегии, тактике и выбору целей для слияния и поглощения.</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25. Представление интересов клиентов при проведении сделок по слияниям и поглощениям.</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26. Подготовка заключений о справедливой цене сделки.</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27. Консультирование клиентов по вопросам финансирования сделок по слияниям и поглощениям.</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28. Виды слияний и поглощений, реструктуризация компаний.</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29. Горизонтальные и вертикальные слияния.</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lastRenderedPageBreak/>
        <w:t>30. Обратные поглощения.</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31. Дочерние слияния.</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32. Выкуп компаний с финансовым рычагом.</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33. Выкуп компаний менеджерами с использованием финансового рычага. Программы выкупа компаний сотрудниками с использованием финансового рычага.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34. Проведение операций маклера и брокера в сфере слияний и поглощений. Особенности финансирования слияний и поглощений.</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35. Методы и виды финансирования слияний и поглощений.</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36. Поиск стратегического инвестора для компании.</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37. Организация частного размещения акций компании.</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38.  Другие консультационные услуги.</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39. Сущность проектного финансирования, его инструменты и составные элементы.</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40. Особенности проектного финансирования и его отличия от долгосрочного кредита.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41. Типичные характеристики проектного финансирования.</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42. Элементы проектного финансирования.</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43. Преимущества проектного финансирования для инициаторов проекта.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44. Стадии реализации проекта и их характеристика.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45. Типовые требования кредиторов к спонсорам проекта.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46. Организация работы банка как финансового консультанта.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lastRenderedPageBreak/>
        <w:t>47. Виды работы, проводимой банком как финансовым консультантом. Организация работы банка как управляющего займами.</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48. Место и роль кредиторов в проектном финансировании.</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49. Порядок принятия банком решений об участии в проектном финансировании.    Распределение обязанностей и ответственности между структурными подразделениями банка при организации работы по проектному финансированию.</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50. Банк как финансовый консультант в проектном финансировании.</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51. Роль банка как организатора займов при проектном финансировании.</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52. Риски проектного финансирования и управление ими.</w:t>
      </w:r>
    </w:p>
    <w:p w:rsidR="00761EE9" w:rsidRDefault="00DA6CFB">
      <w:pPr>
        <w:spacing w:line="360" w:lineRule="auto"/>
        <w:ind w:firstLine="709"/>
        <w:jc w:val="center"/>
        <w:rPr>
          <w:sz w:val="28"/>
          <w:szCs w:val="28"/>
          <w:u w:val="single"/>
        </w:rPr>
      </w:pPr>
      <w:r>
        <w:rPr>
          <w:sz w:val="28"/>
          <w:szCs w:val="28"/>
          <w:u w:val="single"/>
        </w:rPr>
        <w:t>Примеры тестовых заданий</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1. Регулирование инвестиционного банкинга со стороны ЦБ РФ состоит в:</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а) создании фонда обязательных резервов в ЦБ РФ</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б) установлении требований к собственному капиталу банка</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г) установлении норматива Н9</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д) установлении норматива Н4</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е) установлении норматива Н12.</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 xml:space="preserve">2. </w:t>
      </w:r>
      <w:proofErr w:type="spellStart"/>
      <w:r>
        <w:rPr>
          <w:rFonts w:eastAsiaTheme="minorHAnsi"/>
          <w:sz w:val="28"/>
          <w:szCs w:val="28"/>
          <w:lang w:eastAsia="en-US"/>
        </w:rPr>
        <w:t>Андеррайтинг</w:t>
      </w:r>
      <w:proofErr w:type="spellEnd"/>
      <w:r>
        <w:rPr>
          <w:rFonts w:eastAsiaTheme="minorHAnsi"/>
          <w:sz w:val="28"/>
          <w:szCs w:val="28"/>
          <w:lang w:eastAsia="en-US"/>
        </w:rPr>
        <w:t xml:space="preserve"> – это организация…</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а) долгосрочного кредитования компаний</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б) рефинансирования кредитов заемщиков, полученных в других банках</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в) первичного размещения ценных бумаг компаний</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г) среднесрочного кредитования компаний</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lastRenderedPageBreak/>
        <w:t>д) краткосрочного кредитования компаний.</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 xml:space="preserve">3. Преимущественный предмет </w:t>
      </w:r>
      <w:proofErr w:type="spellStart"/>
      <w:r>
        <w:rPr>
          <w:rFonts w:eastAsiaTheme="minorHAnsi"/>
          <w:sz w:val="28"/>
          <w:szCs w:val="28"/>
          <w:lang w:eastAsia="en-US"/>
        </w:rPr>
        <w:t>андеррайтинга</w:t>
      </w:r>
      <w:proofErr w:type="spellEnd"/>
      <w:r>
        <w:rPr>
          <w:rFonts w:eastAsiaTheme="minorHAnsi"/>
          <w:sz w:val="28"/>
          <w:szCs w:val="28"/>
          <w:lang w:eastAsia="en-US"/>
        </w:rPr>
        <w:t xml:space="preserve"> – это выпуск…</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а) векселей</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б) акций</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в) ОФЗ</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г) облигаций.</w:t>
      </w:r>
    </w:p>
    <w:p w:rsidR="00761EE9" w:rsidRDefault="00DA6CFB">
      <w:pPr>
        <w:widowControl/>
        <w:spacing w:after="200"/>
        <w:ind w:left="360" w:firstLine="348"/>
        <w:jc w:val="both"/>
        <w:rPr>
          <w:rFonts w:eastAsiaTheme="minorHAnsi"/>
          <w:sz w:val="28"/>
          <w:szCs w:val="28"/>
          <w:lang w:eastAsia="en-US"/>
        </w:rPr>
      </w:pPr>
      <w:r>
        <w:rPr>
          <w:rFonts w:eastAsiaTheme="minorHAnsi"/>
          <w:sz w:val="28"/>
          <w:szCs w:val="28"/>
          <w:lang w:eastAsia="en-US"/>
        </w:rPr>
        <w:t>4. Корпоративное финансирование – это…</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а) финансирование корпораций</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б) долгосрочное кредитование холдингов</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в) инвестиционное обслуживание процесса слияний и поглощений</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г) выдача долгосрочных ссуд предприятиям МСП</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д) среднесрочное кредитование бюджетной сферы.</w:t>
      </w:r>
    </w:p>
    <w:p w:rsidR="00761EE9" w:rsidRDefault="00DA6CFB">
      <w:pPr>
        <w:widowControl/>
        <w:spacing w:after="200"/>
        <w:ind w:left="360" w:firstLine="348"/>
        <w:jc w:val="both"/>
        <w:rPr>
          <w:rFonts w:eastAsiaTheme="minorHAnsi"/>
          <w:sz w:val="28"/>
          <w:szCs w:val="28"/>
          <w:lang w:eastAsia="en-US"/>
        </w:rPr>
      </w:pPr>
      <w:r>
        <w:rPr>
          <w:rFonts w:eastAsiaTheme="minorHAnsi"/>
          <w:sz w:val="28"/>
          <w:szCs w:val="28"/>
          <w:lang w:eastAsia="en-US"/>
        </w:rPr>
        <w:t>5. Банковские инвестиции могут классифицироваться по:</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а) назначению</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б) источникам</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в) виду валюты</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г) субъектам</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д) объектам</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е) цели</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ж) срокам.</w:t>
      </w:r>
    </w:p>
    <w:p w:rsidR="00761EE9" w:rsidRDefault="00DA6CFB">
      <w:pPr>
        <w:widowControl/>
        <w:spacing w:after="200"/>
        <w:ind w:left="360" w:firstLine="348"/>
        <w:jc w:val="both"/>
        <w:rPr>
          <w:rFonts w:eastAsiaTheme="minorHAnsi"/>
          <w:sz w:val="28"/>
          <w:szCs w:val="28"/>
          <w:lang w:eastAsia="en-US"/>
        </w:rPr>
      </w:pPr>
      <w:r>
        <w:rPr>
          <w:rFonts w:eastAsiaTheme="minorHAnsi"/>
          <w:sz w:val="28"/>
          <w:szCs w:val="28"/>
          <w:lang w:eastAsia="en-US"/>
        </w:rPr>
        <w:t>6. Виды инвестиций бывают следующими:</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а) вложения</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б) финансовые</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в) активные</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г) пассивные</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д) </w:t>
      </w:r>
      <w:proofErr w:type="spellStart"/>
      <w:r>
        <w:rPr>
          <w:rFonts w:eastAsiaTheme="minorHAnsi"/>
          <w:sz w:val="28"/>
          <w:szCs w:val="28"/>
          <w:lang w:eastAsia="en-US"/>
        </w:rPr>
        <w:t>неденежные</w:t>
      </w:r>
      <w:proofErr w:type="spellEnd"/>
      <w:r>
        <w:rPr>
          <w:rFonts w:eastAsiaTheme="minorHAnsi"/>
          <w:sz w:val="28"/>
          <w:szCs w:val="28"/>
          <w:lang w:eastAsia="en-US"/>
        </w:rPr>
        <w:t>.</w:t>
      </w:r>
    </w:p>
    <w:p w:rsidR="00761EE9" w:rsidRDefault="00DA6CFB">
      <w:pPr>
        <w:widowControl/>
        <w:spacing w:after="200"/>
        <w:ind w:left="360" w:firstLine="348"/>
        <w:jc w:val="both"/>
        <w:rPr>
          <w:rFonts w:eastAsiaTheme="minorHAnsi"/>
          <w:sz w:val="28"/>
          <w:szCs w:val="28"/>
          <w:lang w:eastAsia="en-US"/>
        </w:rPr>
      </w:pPr>
      <w:r>
        <w:rPr>
          <w:rFonts w:eastAsiaTheme="minorHAnsi"/>
          <w:sz w:val="28"/>
          <w:szCs w:val="28"/>
          <w:lang w:eastAsia="en-US"/>
        </w:rPr>
        <w:t>7. Риски инвестиционной банковской деятельности бывают рисками:</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lastRenderedPageBreak/>
        <w:t xml:space="preserve">     а) кредитными</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б) инфляционными</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в) корреляционными</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г) изменения курса</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д) изменения цены</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е) </w:t>
      </w:r>
      <w:proofErr w:type="spellStart"/>
      <w:r>
        <w:rPr>
          <w:rFonts w:eastAsiaTheme="minorHAnsi"/>
          <w:sz w:val="28"/>
          <w:szCs w:val="28"/>
          <w:lang w:eastAsia="en-US"/>
        </w:rPr>
        <w:t>страновыми</w:t>
      </w:r>
      <w:proofErr w:type="spellEnd"/>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ж) региональными</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з) депозитными. </w:t>
      </w:r>
    </w:p>
    <w:p w:rsidR="00761EE9" w:rsidRDefault="00DA6CFB">
      <w:pPr>
        <w:widowControl/>
        <w:spacing w:after="200"/>
        <w:ind w:left="360"/>
        <w:jc w:val="center"/>
        <w:rPr>
          <w:sz w:val="28"/>
          <w:szCs w:val="28"/>
          <w:u w:val="single"/>
        </w:rPr>
      </w:pPr>
      <w:r>
        <w:rPr>
          <w:sz w:val="28"/>
          <w:szCs w:val="28"/>
          <w:u w:val="single"/>
        </w:rPr>
        <w:t>Примеры практико-ориентированных (ситуационных) заданий</w:t>
      </w:r>
    </w:p>
    <w:p w:rsidR="00761EE9" w:rsidRDefault="00DA6CFB">
      <w:pPr>
        <w:widowControl/>
        <w:spacing w:after="200"/>
        <w:ind w:left="360"/>
        <w:jc w:val="both"/>
        <w:rPr>
          <w:i/>
          <w:iCs/>
          <w:sz w:val="28"/>
          <w:szCs w:val="28"/>
        </w:rPr>
      </w:pPr>
      <w:r>
        <w:rPr>
          <w:i/>
          <w:iCs/>
          <w:sz w:val="28"/>
          <w:szCs w:val="28"/>
        </w:rPr>
        <w:t xml:space="preserve">Задание 1. </w:t>
      </w:r>
    </w:p>
    <w:p w:rsidR="00761EE9" w:rsidRDefault="00DA6CFB">
      <w:pPr>
        <w:widowControl/>
        <w:spacing w:line="360" w:lineRule="auto"/>
        <w:ind w:firstLine="360"/>
        <w:jc w:val="both"/>
        <w:rPr>
          <w:sz w:val="28"/>
          <w:szCs w:val="28"/>
        </w:rPr>
      </w:pPr>
      <w:r>
        <w:rPr>
          <w:sz w:val="28"/>
          <w:szCs w:val="28"/>
        </w:rPr>
        <w:t xml:space="preserve">В банк обратилась компания с просьбой рассмотреть возможность финансирования инвестиционного проекта со следующими исходными данными: </w:t>
      </w:r>
    </w:p>
    <w:p w:rsidR="00761EE9" w:rsidRDefault="00DA6CFB">
      <w:pPr>
        <w:widowControl/>
        <w:spacing w:line="360" w:lineRule="auto"/>
        <w:ind w:firstLine="360"/>
        <w:jc w:val="both"/>
        <w:rPr>
          <w:sz w:val="28"/>
          <w:szCs w:val="28"/>
        </w:rPr>
      </w:pPr>
      <w:r>
        <w:rPr>
          <w:sz w:val="28"/>
          <w:szCs w:val="28"/>
        </w:rPr>
        <w:t xml:space="preserve">- срок реализации проекта - 3 года </w:t>
      </w:r>
    </w:p>
    <w:p w:rsidR="00761EE9" w:rsidRDefault="00DA6CFB">
      <w:pPr>
        <w:widowControl/>
        <w:spacing w:line="360" w:lineRule="auto"/>
        <w:ind w:firstLine="360"/>
        <w:jc w:val="both"/>
        <w:rPr>
          <w:sz w:val="28"/>
          <w:szCs w:val="28"/>
        </w:rPr>
      </w:pPr>
      <w:r>
        <w:rPr>
          <w:sz w:val="28"/>
          <w:szCs w:val="28"/>
        </w:rPr>
        <w:t>- объем первоначальных инвестиций - 10 млн. руб.</w:t>
      </w:r>
    </w:p>
    <w:p w:rsidR="00761EE9" w:rsidRDefault="00DA6CFB">
      <w:pPr>
        <w:widowControl/>
        <w:spacing w:line="360" w:lineRule="auto"/>
        <w:ind w:firstLine="360"/>
        <w:jc w:val="both"/>
        <w:rPr>
          <w:sz w:val="28"/>
          <w:szCs w:val="28"/>
        </w:rPr>
      </w:pPr>
      <w:r>
        <w:rPr>
          <w:sz w:val="28"/>
          <w:szCs w:val="28"/>
        </w:rPr>
        <w:t>- планируемые входящие денежные потоки: в 1-й год - 3 млн. руб., во 2-й - 4 млн. руб., в 3-й - 7 млн. руб.</w:t>
      </w:r>
    </w:p>
    <w:p w:rsidR="00761EE9" w:rsidRDefault="00DA6CFB">
      <w:pPr>
        <w:widowControl/>
        <w:spacing w:line="360" w:lineRule="auto"/>
        <w:ind w:firstLine="360"/>
        <w:jc w:val="both"/>
        <w:rPr>
          <w:sz w:val="28"/>
          <w:szCs w:val="28"/>
        </w:rPr>
      </w:pPr>
      <w:r>
        <w:rPr>
          <w:sz w:val="28"/>
          <w:szCs w:val="28"/>
        </w:rPr>
        <w:t xml:space="preserve">Стоимость капитала (процентная ставка) предполагается равной 12%. </w:t>
      </w:r>
    </w:p>
    <w:p w:rsidR="00761EE9" w:rsidRDefault="00DA6CFB">
      <w:pPr>
        <w:widowControl/>
        <w:spacing w:line="360" w:lineRule="auto"/>
        <w:jc w:val="both"/>
        <w:rPr>
          <w:sz w:val="28"/>
          <w:szCs w:val="28"/>
        </w:rPr>
      </w:pPr>
      <w:r>
        <w:rPr>
          <w:sz w:val="28"/>
          <w:szCs w:val="28"/>
        </w:rPr>
        <w:t xml:space="preserve">      Требуется: рассчитать значение показателя чистого дисконтированного дохода для проекта.</w:t>
      </w:r>
    </w:p>
    <w:p w:rsidR="00761EE9" w:rsidRDefault="00DA6CFB">
      <w:pPr>
        <w:widowControl/>
        <w:spacing w:line="360" w:lineRule="auto"/>
        <w:jc w:val="both"/>
        <w:rPr>
          <w:i/>
          <w:iCs/>
          <w:sz w:val="28"/>
          <w:szCs w:val="28"/>
        </w:rPr>
      </w:pPr>
      <w:r>
        <w:rPr>
          <w:i/>
          <w:iCs/>
          <w:sz w:val="28"/>
          <w:szCs w:val="28"/>
        </w:rPr>
        <w:t xml:space="preserve">      Задание 2. </w:t>
      </w:r>
    </w:p>
    <w:p w:rsidR="00761EE9" w:rsidRDefault="00DA6CFB">
      <w:pPr>
        <w:widowControl/>
        <w:spacing w:line="360" w:lineRule="auto"/>
        <w:jc w:val="both"/>
        <w:rPr>
          <w:sz w:val="28"/>
          <w:szCs w:val="28"/>
        </w:rPr>
      </w:pPr>
      <w:r>
        <w:rPr>
          <w:sz w:val="28"/>
          <w:szCs w:val="28"/>
        </w:rPr>
        <w:t xml:space="preserve">      В банк обратилось предприятие с просьбой рассмотреть вопрос финансирования инновационного проекта, для реализации которого необходимо приобрести новую технологическую линию стоимостью 32 000 долл. США. По имеющимся прогнозам, сразу после пуска линии ежегодные поступления, после вычета налогов, составят 10 000 долл. Работа линии рассчитана на 7 лет. Необходимая норма прибыли - 14%.</w:t>
      </w:r>
    </w:p>
    <w:p w:rsidR="00761EE9" w:rsidRDefault="00DA6CFB">
      <w:pPr>
        <w:widowControl/>
        <w:spacing w:line="360" w:lineRule="auto"/>
        <w:jc w:val="both"/>
        <w:rPr>
          <w:sz w:val="28"/>
          <w:szCs w:val="28"/>
        </w:rPr>
      </w:pPr>
      <w:r>
        <w:rPr>
          <w:sz w:val="28"/>
          <w:szCs w:val="28"/>
        </w:rPr>
        <w:t xml:space="preserve">      Требуется: рассчитать чистую приведенную стоимость (NPV).</w:t>
      </w:r>
    </w:p>
    <w:p w:rsidR="00761EE9" w:rsidRDefault="00DA6CFB">
      <w:pPr>
        <w:widowControl/>
        <w:spacing w:line="360" w:lineRule="auto"/>
        <w:jc w:val="both"/>
        <w:rPr>
          <w:i/>
          <w:iCs/>
          <w:sz w:val="28"/>
          <w:szCs w:val="28"/>
        </w:rPr>
      </w:pPr>
      <w:r>
        <w:rPr>
          <w:i/>
          <w:iCs/>
          <w:sz w:val="28"/>
          <w:szCs w:val="28"/>
        </w:rPr>
        <w:t xml:space="preserve">     Задание 3. </w:t>
      </w:r>
    </w:p>
    <w:p w:rsidR="00761EE9" w:rsidRDefault="00DA6CFB">
      <w:pPr>
        <w:widowControl/>
        <w:spacing w:line="360" w:lineRule="auto"/>
        <w:jc w:val="both"/>
        <w:rPr>
          <w:sz w:val="28"/>
          <w:szCs w:val="28"/>
        </w:rPr>
      </w:pPr>
      <w:r>
        <w:rPr>
          <w:sz w:val="28"/>
          <w:szCs w:val="28"/>
        </w:rPr>
        <w:lastRenderedPageBreak/>
        <w:t xml:space="preserve">     Имеются следующие исходные данные:</w:t>
      </w:r>
    </w:p>
    <w:p w:rsidR="00761EE9" w:rsidRDefault="00DA6CFB">
      <w:pPr>
        <w:widowControl/>
        <w:spacing w:line="360" w:lineRule="auto"/>
        <w:jc w:val="both"/>
        <w:rPr>
          <w:sz w:val="28"/>
          <w:szCs w:val="28"/>
        </w:rPr>
      </w:pPr>
      <w:r>
        <w:rPr>
          <w:sz w:val="28"/>
          <w:szCs w:val="28"/>
        </w:rPr>
        <w:t xml:space="preserve">     - размер прибыли акционерного общества для выплаты дивидендов акционерам составляет 500 млн. руб. </w:t>
      </w:r>
    </w:p>
    <w:p w:rsidR="00761EE9" w:rsidRDefault="00DA6CFB">
      <w:pPr>
        <w:widowControl/>
        <w:spacing w:line="360" w:lineRule="auto"/>
        <w:jc w:val="both"/>
        <w:rPr>
          <w:sz w:val="28"/>
          <w:szCs w:val="28"/>
        </w:rPr>
      </w:pPr>
      <w:r>
        <w:rPr>
          <w:sz w:val="28"/>
          <w:szCs w:val="28"/>
        </w:rPr>
        <w:t xml:space="preserve">     - общая стоимость всех акций (по номиналу) равна 4 600 млн. руб., в том числе стоимость привилегированных акций - 400 млн. руб.</w:t>
      </w:r>
    </w:p>
    <w:p w:rsidR="00761EE9" w:rsidRDefault="00DA6CFB">
      <w:pPr>
        <w:widowControl/>
        <w:spacing w:line="360" w:lineRule="auto"/>
        <w:jc w:val="both"/>
        <w:rPr>
          <w:sz w:val="28"/>
          <w:szCs w:val="28"/>
        </w:rPr>
      </w:pPr>
      <w:r>
        <w:rPr>
          <w:sz w:val="28"/>
          <w:szCs w:val="28"/>
        </w:rPr>
        <w:t xml:space="preserve">     - зафиксированное процентное отношение размера дивиденда, подлежащего выплате, к номиналу привилегированной акции составляет 16%.</w:t>
      </w:r>
    </w:p>
    <w:p w:rsidR="00761EE9" w:rsidRDefault="00DA6CFB">
      <w:pPr>
        <w:widowControl/>
        <w:spacing w:line="360" w:lineRule="auto"/>
        <w:jc w:val="both"/>
        <w:rPr>
          <w:sz w:val="28"/>
          <w:szCs w:val="28"/>
        </w:rPr>
      </w:pPr>
      <w:r>
        <w:rPr>
          <w:sz w:val="28"/>
          <w:szCs w:val="28"/>
        </w:rPr>
        <w:t xml:space="preserve">     Требуется: рассчитать размер дивидендов по всем видам акций, а также ставку дивидендов по простым акциям.</w:t>
      </w:r>
    </w:p>
    <w:p w:rsidR="00761EE9" w:rsidRDefault="00DA6CFB">
      <w:pPr>
        <w:widowControl/>
        <w:spacing w:line="360" w:lineRule="auto"/>
        <w:jc w:val="both"/>
        <w:rPr>
          <w:i/>
          <w:iCs/>
          <w:sz w:val="28"/>
          <w:szCs w:val="28"/>
        </w:rPr>
      </w:pPr>
      <w:r>
        <w:rPr>
          <w:i/>
          <w:iCs/>
          <w:sz w:val="28"/>
          <w:szCs w:val="28"/>
        </w:rPr>
        <w:t xml:space="preserve">      Задание 4.</w:t>
      </w:r>
    </w:p>
    <w:p w:rsidR="00761EE9" w:rsidRDefault="00DA6CFB">
      <w:pPr>
        <w:widowControl/>
        <w:spacing w:line="360" w:lineRule="auto"/>
        <w:jc w:val="both"/>
        <w:rPr>
          <w:sz w:val="28"/>
          <w:szCs w:val="28"/>
        </w:rPr>
      </w:pPr>
      <w:r>
        <w:rPr>
          <w:sz w:val="28"/>
          <w:szCs w:val="28"/>
        </w:rPr>
        <w:t xml:space="preserve">      Акции номинальной стоимостью 100 руб. приобретены инвестором по курсу 1,4 и проданы через 3 года после приобретения по курсу 1,68. В 1-й год ставка дивидендов равнялась 18%, во 2-й - 20%, в 3-й - 25%. Средняя ставка по депозитным вкладам в Сбербанке РФ - 9% годовых. </w:t>
      </w:r>
    </w:p>
    <w:p w:rsidR="00761EE9" w:rsidRDefault="00DA6CFB">
      <w:pPr>
        <w:widowControl/>
        <w:spacing w:line="360" w:lineRule="auto"/>
        <w:jc w:val="both"/>
        <w:rPr>
          <w:sz w:val="28"/>
          <w:szCs w:val="28"/>
        </w:rPr>
      </w:pPr>
      <w:r>
        <w:rPr>
          <w:sz w:val="28"/>
          <w:szCs w:val="28"/>
        </w:rPr>
        <w:t xml:space="preserve">     Требуется: рассчитать полную эффективную доходность акции для инвестора.</w:t>
      </w:r>
    </w:p>
    <w:p w:rsidR="00761EE9" w:rsidRDefault="00DA6CFB">
      <w:pPr>
        <w:widowControl/>
        <w:spacing w:line="360" w:lineRule="auto"/>
        <w:jc w:val="both"/>
        <w:rPr>
          <w:i/>
          <w:iCs/>
          <w:sz w:val="28"/>
          <w:szCs w:val="28"/>
        </w:rPr>
      </w:pPr>
      <w:r>
        <w:rPr>
          <w:i/>
          <w:iCs/>
          <w:sz w:val="28"/>
          <w:szCs w:val="28"/>
        </w:rPr>
        <w:t xml:space="preserve">      Задание 5.</w:t>
      </w:r>
    </w:p>
    <w:p w:rsidR="00761EE9" w:rsidRDefault="00DA6CFB">
      <w:pPr>
        <w:widowControl/>
        <w:spacing w:line="360" w:lineRule="auto"/>
        <w:jc w:val="both"/>
        <w:rPr>
          <w:sz w:val="28"/>
          <w:szCs w:val="28"/>
        </w:rPr>
      </w:pPr>
      <w:r>
        <w:rPr>
          <w:sz w:val="28"/>
          <w:szCs w:val="28"/>
        </w:rPr>
        <w:t xml:space="preserve">      Компания - инвестор приобрела рискованный актив «А» на сумму 400 тыс. руб. за счет собственных средств, дополнительно заняла 100 тыс. руб. под 15% годовых, также вложив их в приобретение актива «А». Ожидаемая доходность актива - 28%. </w:t>
      </w:r>
    </w:p>
    <w:p w:rsidR="00761EE9" w:rsidRDefault="00DA6CFB">
      <w:pPr>
        <w:widowControl/>
        <w:spacing w:line="360" w:lineRule="auto"/>
        <w:jc w:val="both"/>
        <w:rPr>
          <w:sz w:val="28"/>
          <w:szCs w:val="28"/>
        </w:rPr>
      </w:pPr>
      <w:r>
        <w:rPr>
          <w:sz w:val="28"/>
          <w:szCs w:val="28"/>
        </w:rPr>
        <w:t xml:space="preserve">     Требуется: рассчитать ожидаемую доходность сформированного портфеля инвестора (в %%) с учетом займа.</w:t>
      </w:r>
    </w:p>
    <w:p w:rsidR="00761EE9" w:rsidRDefault="00761EE9">
      <w:pPr>
        <w:spacing w:line="360" w:lineRule="auto"/>
        <w:ind w:firstLine="567"/>
        <w:jc w:val="both"/>
        <w:outlineLvl w:val="0"/>
        <w:rPr>
          <w:b/>
          <w:sz w:val="28"/>
          <w:szCs w:val="28"/>
        </w:rPr>
      </w:pPr>
    </w:p>
    <w:p w:rsidR="00761EE9" w:rsidRDefault="00DA6CFB">
      <w:pPr>
        <w:spacing w:line="360" w:lineRule="auto"/>
        <w:ind w:firstLine="567"/>
        <w:jc w:val="both"/>
        <w:outlineLvl w:val="0"/>
        <w:rPr>
          <w:sz w:val="28"/>
          <w:szCs w:val="28"/>
        </w:rPr>
      </w:pPr>
      <w:r>
        <w:rPr>
          <w:b/>
          <w:sz w:val="28"/>
          <w:szCs w:val="28"/>
        </w:rPr>
        <w:t>8. Перечень основной и дополнительной учебной литературы, необходимой для освоения дисциплины</w:t>
      </w:r>
    </w:p>
    <w:p w:rsidR="00761EE9" w:rsidRDefault="00DA6CFB">
      <w:pPr>
        <w:spacing w:line="360" w:lineRule="auto"/>
        <w:ind w:firstLine="567"/>
        <w:rPr>
          <w:sz w:val="28"/>
          <w:szCs w:val="28"/>
        </w:rPr>
      </w:pPr>
      <w:r>
        <w:rPr>
          <w:b/>
          <w:bCs/>
          <w:iCs/>
          <w:sz w:val="28"/>
          <w:szCs w:val="28"/>
        </w:rPr>
        <w:t>Нормативные акты</w:t>
      </w:r>
    </w:p>
    <w:p w:rsidR="00761EE9" w:rsidRDefault="00DA6CFB">
      <w:pPr>
        <w:widowControl/>
        <w:spacing w:line="360" w:lineRule="auto"/>
        <w:jc w:val="both"/>
        <w:rPr>
          <w:sz w:val="28"/>
          <w:szCs w:val="28"/>
        </w:rPr>
      </w:pPr>
      <w:r>
        <w:rPr>
          <w:sz w:val="28"/>
          <w:szCs w:val="28"/>
        </w:rPr>
        <w:t>1. Федеральный закон от 02.12.1990 N 395-1 (ред. от 29.12.2014) "О банках и банковской деятельности" (с изм. и доп., вступ. в силу с 01.03.2015).</w:t>
      </w:r>
    </w:p>
    <w:p w:rsidR="00761EE9" w:rsidRDefault="00DA6CFB">
      <w:pPr>
        <w:widowControl/>
        <w:spacing w:line="360" w:lineRule="auto"/>
        <w:jc w:val="both"/>
        <w:rPr>
          <w:sz w:val="28"/>
          <w:szCs w:val="28"/>
        </w:rPr>
      </w:pPr>
      <w:r>
        <w:rPr>
          <w:sz w:val="28"/>
          <w:szCs w:val="28"/>
        </w:rPr>
        <w:lastRenderedPageBreak/>
        <w:t>2. Федеральный закон от 10.07.2002 N 86-ФЗ (ред. от 29.12.2014) "О Центральном банке Российской Федерации (Банке России)"</w:t>
      </w:r>
      <w:r>
        <w:rPr>
          <w:sz w:val="28"/>
          <w:szCs w:val="28"/>
        </w:rPr>
        <w:br/>
        <w:t>3. Федеральный закон от 22.04.1996 N 39-ФЗ (с изм. и доп.) "О рынке ценных бумаг".</w:t>
      </w:r>
    </w:p>
    <w:p w:rsidR="00761EE9" w:rsidRDefault="00DA6CFB">
      <w:pPr>
        <w:widowControl/>
        <w:spacing w:line="360" w:lineRule="auto"/>
        <w:jc w:val="both"/>
        <w:rPr>
          <w:sz w:val="28"/>
          <w:szCs w:val="28"/>
        </w:rPr>
      </w:pPr>
      <w:r>
        <w:rPr>
          <w:sz w:val="28"/>
          <w:szCs w:val="28"/>
        </w:rPr>
        <w:t>4. Федеральный закон от 05.03.1999 № 46-ФЗ «О защите прав и законных интересов инвесторов на рынке ценных бумаг» (с изменениями и дополнениями).</w:t>
      </w:r>
    </w:p>
    <w:p w:rsidR="00761EE9" w:rsidRDefault="00DA6CFB">
      <w:pPr>
        <w:widowControl/>
        <w:spacing w:line="360" w:lineRule="auto"/>
        <w:jc w:val="both"/>
        <w:rPr>
          <w:sz w:val="28"/>
          <w:szCs w:val="28"/>
        </w:rPr>
      </w:pPr>
      <w:r>
        <w:rPr>
          <w:sz w:val="28"/>
          <w:szCs w:val="28"/>
        </w:rPr>
        <w:t>5. Федеральный закон от 25.02.1999 N 39-ФЗ (ред. от 28.12.2013) "Об инвестиционной деятельности в Российской Федерации, осуществляемой в форме капитальных вложений" (ст. 14. Проверка эффективности инвестиционных проектов, финансируемых полностью или частично за счет средств федерального бюджета, бюджетов субъектов Российской Федерации, местных бюджетов, и достоверности их сметной стоимости).</w:t>
      </w:r>
    </w:p>
    <w:p w:rsidR="00761EE9" w:rsidRDefault="00DA6CFB">
      <w:pPr>
        <w:widowControl/>
        <w:spacing w:line="360" w:lineRule="auto"/>
        <w:jc w:val="both"/>
        <w:rPr>
          <w:sz w:val="28"/>
          <w:szCs w:val="28"/>
        </w:rPr>
      </w:pPr>
      <w:r>
        <w:rPr>
          <w:sz w:val="28"/>
          <w:szCs w:val="28"/>
        </w:rPr>
        <w:t xml:space="preserve">6. Инструкция Банка России 192-И </w:t>
      </w:r>
      <w:proofErr w:type="gramStart"/>
      <w:r>
        <w:rPr>
          <w:sz w:val="28"/>
          <w:szCs w:val="28"/>
        </w:rPr>
        <w:t>от  17.10.2018</w:t>
      </w:r>
      <w:proofErr w:type="gramEnd"/>
      <w:r>
        <w:rPr>
          <w:sz w:val="28"/>
          <w:szCs w:val="28"/>
        </w:rPr>
        <w:t xml:space="preserve"> «О порядке </w:t>
      </w:r>
      <w:r>
        <w:rPr>
          <w:color w:val="22272F"/>
          <w:sz w:val="28"/>
          <w:szCs w:val="28"/>
        </w:rPr>
        <w:t>лицензирования Банком России видов профессиональной деятельности на рынке ценных бумаг, указанных в статьях 3 - 5, 7 и 8 Федерального закона от 22 апреля 1996 года N 39-ФЗ "О рынке ценных бумаг", и порядке ведения реестра профессиональных участников рынка ценных бумаг» (с изм. и доп.)</w:t>
      </w:r>
    </w:p>
    <w:p w:rsidR="00761EE9" w:rsidRDefault="00DA6CFB">
      <w:pPr>
        <w:widowControl/>
        <w:spacing w:line="360" w:lineRule="auto"/>
        <w:jc w:val="both"/>
        <w:rPr>
          <w:sz w:val="28"/>
          <w:szCs w:val="28"/>
        </w:rPr>
      </w:pPr>
      <w:r>
        <w:rPr>
          <w:color w:val="22272F"/>
          <w:sz w:val="28"/>
          <w:szCs w:val="28"/>
        </w:rPr>
        <w:t>7. Основные направления развития финансового рынка Российской Федерации на 2023 год и периоды 2024 и 2025 годов</w:t>
      </w:r>
    </w:p>
    <w:p w:rsidR="00761EE9" w:rsidRDefault="00DA6CFB">
      <w:pPr>
        <w:widowControl/>
        <w:spacing w:line="360" w:lineRule="auto"/>
        <w:jc w:val="both"/>
        <w:rPr>
          <w:sz w:val="28"/>
          <w:szCs w:val="28"/>
        </w:rPr>
      </w:pPr>
      <w:r>
        <w:rPr>
          <w:color w:val="22272F"/>
          <w:sz w:val="28"/>
          <w:szCs w:val="28"/>
        </w:rPr>
        <w:t>8. Стратегия развития финансового рынка Российской Федерации до 2030 года (утв. Распоряжением Правительства РФ от 29.12.2022 №4355)</w:t>
      </w:r>
    </w:p>
    <w:p w:rsidR="00761EE9" w:rsidRDefault="00DA6CFB">
      <w:pPr>
        <w:widowControl/>
        <w:spacing w:line="360" w:lineRule="auto"/>
        <w:ind w:firstLine="708"/>
        <w:jc w:val="both"/>
        <w:rPr>
          <w:sz w:val="28"/>
          <w:szCs w:val="28"/>
        </w:rPr>
      </w:pPr>
      <w:r>
        <w:rPr>
          <w:b/>
          <w:bCs/>
          <w:iCs/>
          <w:sz w:val="28"/>
          <w:szCs w:val="28"/>
        </w:rPr>
        <w:t>Основная литература</w:t>
      </w:r>
    </w:p>
    <w:p w:rsidR="00761EE9" w:rsidRDefault="00DA6CFB">
      <w:pPr>
        <w:widowControl/>
        <w:spacing w:line="360" w:lineRule="auto"/>
        <w:jc w:val="both"/>
        <w:rPr>
          <w:sz w:val="28"/>
          <w:szCs w:val="28"/>
        </w:rPr>
      </w:pPr>
      <w:r>
        <w:rPr>
          <w:sz w:val="28"/>
          <w:szCs w:val="28"/>
        </w:rPr>
        <w:t xml:space="preserve">9. Соколинская, Н. Э. Инвестиционная банковская </w:t>
      </w:r>
      <w:proofErr w:type="gramStart"/>
      <w:r>
        <w:rPr>
          <w:sz w:val="28"/>
          <w:szCs w:val="28"/>
        </w:rPr>
        <w:t>деятельность :</w:t>
      </w:r>
      <w:proofErr w:type="gramEnd"/>
      <w:r>
        <w:rPr>
          <w:sz w:val="28"/>
          <w:szCs w:val="28"/>
        </w:rPr>
        <w:t xml:space="preserve"> учеб. для напр. </w:t>
      </w:r>
      <w:proofErr w:type="spellStart"/>
      <w:r>
        <w:rPr>
          <w:sz w:val="28"/>
          <w:szCs w:val="28"/>
        </w:rPr>
        <w:t>бакалавриата</w:t>
      </w:r>
      <w:proofErr w:type="spellEnd"/>
      <w:r>
        <w:rPr>
          <w:sz w:val="28"/>
          <w:szCs w:val="28"/>
        </w:rPr>
        <w:t xml:space="preserve"> «Экономика» / Соколинская Н. Э., Халилова М. Х., Михайлов А. Ю.  ; </w:t>
      </w:r>
      <w:proofErr w:type="spellStart"/>
      <w:r>
        <w:rPr>
          <w:sz w:val="28"/>
          <w:szCs w:val="28"/>
        </w:rPr>
        <w:t>Финуниверситет</w:t>
      </w:r>
      <w:proofErr w:type="spellEnd"/>
      <w:r>
        <w:rPr>
          <w:sz w:val="28"/>
          <w:szCs w:val="28"/>
        </w:rPr>
        <w:t xml:space="preserve"> — Москва : </w:t>
      </w:r>
      <w:proofErr w:type="spellStart"/>
      <w:r>
        <w:rPr>
          <w:sz w:val="28"/>
          <w:szCs w:val="28"/>
        </w:rPr>
        <w:t>КноРус</w:t>
      </w:r>
      <w:proofErr w:type="spellEnd"/>
      <w:r>
        <w:rPr>
          <w:sz w:val="28"/>
          <w:szCs w:val="28"/>
        </w:rPr>
        <w:t xml:space="preserve">, 2021. — 266 с. — ISBN 978-5-406-08577-6. — ЭБС BOOK.RU. — URL: https://book.ru/book/940181 (дата обращения: 27.03.2024). — </w:t>
      </w:r>
      <w:proofErr w:type="gramStart"/>
      <w:r>
        <w:rPr>
          <w:sz w:val="28"/>
          <w:szCs w:val="28"/>
        </w:rPr>
        <w:t>Текст :</w:t>
      </w:r>
      <w:proofErr w:type="gramEnd"/>
      <w:r>
        <w:rPr>
          <w:sz w:val="28"/>
          <w:szCs w:val="28"/>
        </w:rPr>
        <w:t xml:space="preserve"> электронный.    </w:t>
      </w:r>
    </w:p>
    <w:p w:rsidR="00761EE9" w:rsidRDefault="00DA6CFB">
      <w:pPr>
        <w:widowControl/>
        <w:spacing w:line="360" w:lineRule="auto"/>
        <w:jc w:val="both"/>
        <w:rPr>
          <w:sz w:val="28"/>
        </w:rPr>
      </w:pPr>
      <w:r>
        <w:rPr>
          <w:sz w:val="28"/>
          <w:szCs w:val="28"/>
        </w:rPr>
        <w:lastRenderedPageBreak/>
        <w:t>10.</w:t>
      </w:r>
      <w:r>
        <w:rPr>
          <w:b/>
          <w:sz w:val="28"/>
          <w:szCs w:val="28"/>
        </w:rPr>
        <w:tab/>
      </w:r>
      <w:proofErr w:type="spellStart"/>
      <w:r>
        <w:rPr>
          <w:sz w:val="28"/>
          <w:szCs w:val="28"/>
        </w:rPr>
        <w:t>Дадашева</w:t>
      </w:r>
      <w:proofErr w:type="spellEnd"/>
      <w:r>
        <w:rPr>
          <w:sz w:val="28"/>
          <w:szCs w:val="28"/>
        </w:rPr>
        <w:t xml:space="preserve">, О. Ю. Инвестиционная деятельность </w:t>
      </w:r>
      <w:proofErr w:type="gramStart"/>
      <w:r>
        <w:rPr>
          <w:sz w:val="28"/>
          <w:szCs w:val="28"/>
        </w:rPr>
        <w:t>банков :</w:t>
      </w:r>
      <w:proofErr w:type="gramEnd"/>
      <w:r>
        <w:rPr>
          <w:sz w:val="28"/>
          <w:szCs w:val="28"/>
        </w:rPr>
        <w:t xml:space="preserve"> учебник / О. Ю. </w:t>
      </w:r>
      <w:proofErr w:type="spellStart"/>
      <w:r>
        <w:rPr>
          <w:sz w:val="28"/>
          <w:szCs w:val="28"/>
        </w:rPr>
        <w:t>Дадашева</w:t>
      </w:r>
      <w:proofErr w:type="spellEnd"/>
      <w:r>
        <w:rPr>
          <w:sz w:val="28"/>
          <w:szCs w:val="28"/>
        </w:rPr>
        <w:t xml:space="preserve"> ; </w:t>
      </w:r>
      <w:proofErr w:type="spellStart"/>
      <w:r>
        <w:rPr>
          <w:sz w:val="28"/>
          <w:szCs w:val="28"/>
        </w:rPr>
        <w:t>Финуниверситет</w:t>
      </w:r>
      <w:proofErr w:type="spellEnd"/>
      <w:r>
        <w:rPr>
          <w:sz w:val="28"/>
          <w:szCs w:val="28"/>
        </w:rPr>
        <w:t xml:space="preserve">, Каф. банков и банковского менеджмента. — </w:t>
      </w:r>
      <w:proofErr w:type="gramStart"/>
      <w:r>
        <w:rPr>
          <w:sz w:val="28"/>
          <w:szCs w:val="28"/>
        </w:rPr>
        <w:t>Москва :</w:t>
      </w:r>
      <w:proofErr w:type="gramEnd"/>
      <w:r>
        <w:rPr>
          <w:sz w:val="28"/>
          <w:szCs w:val="28"/>
        </w:rPr>
        <w:t xml:space="preserve"> </w:t>
      </w:r>
      <w:proofErr w:type="spellStart"/>
      <w:r>
        <w:rPr>
          <w:sz w:val="28"/>
          <w:szCs w:val="28"/>
        </w:rPr>
        <w:t>Финуниверситет</w:t>
      </w:r>
      <w:proofErr w:type="spellEnd"/>
      <w:r>
        <w:rPr>
          <w:sz w:val="28"/>
          <w:szCs w:val="28"/>
        </w:rPr>
        <w:t xml:space="preserve">, 2013. — 128 с. — ISBN 978-5-7942-1064-4. — ЭБ </w:t>
      </w:r>
      <w:proofErr w:type="spellStart"/>
      <w:r>
        <w:rPr>
          <w:sz w:val="28"/>
          <w:szCs w:val="28"/>
        </w:rPr>
        <w:t>Финуниверситета</w:t>
      </w:r>
      <w:proofErr w:type="spellEnd"/>
      <w:r>
        <w:rPr>
          <w:sz w:val="28"/>
          <w:szCs w:val="28"/>
        </w:rPr>
        <w:t xml:space="preserve">. — URL: </w:t>
      </w:r>
      <w:hyperlink r:id="rId10">
        <w:r>
          <w:rPr>
            <w:sz w:val="28"/>
            <w:szCs w:val="28"/>
          </w:rPr>
          <w:t>http://elib.fa.ru/rbook/Dadasheva.pdf</w:t>
        </w:r>
      </w:hyperlink>
      <w:r>
        <w:rPr>
          <w:sz w:val="28"/>
          <w:szCs w:val="28"/>
        </w:rPr>
        <w:t xml:space="preserve"> (дата обращения: 27.03.2024). — </w:t>
      </w:r>
      <w:proofErr w:type="gramStart"/>
      <w:r>
        <w:rPr>
          <w:sz w:val="28"/>
          <w:szCs w:val="28"/>
        </w:rPr>
        <w:t>Текст :</w:t>
      </w:r>
      <w:proofErr w:type="gramEnd"/>
      <w:r>
        <w:rPr>
          <w:sz w:val="28"/>
          <w:szCs w:val="28"/>
        </w:rPr>
        <w:t xml:space="preserve"> электронный.    </w:t>
      </w:r>
    </w:p>
    <w:p w:rsidR="00761EE9" w:rsidRDefault="00DA6CFB">
      <w:pPr>
        <w:widowControl/>
        <w:spacing w:line="360" w:lineRule="auto"/>
        <w:jc w:val="both"/>
        <w:rPr>
          <w:sz w:val="28"/>
          <w:szCs w:val="28"/>
        </w:rPr>
      </w:pPr>
      <w:r>
        <w:rPr>
          <w:sz w:val="28"/>
          <w:szCs w:val="28"/>
        </w:rPr>
        <w:t xml:space="preserve">11. </w:t>
      </w:r>
      <w:r>
        <w:rPr>
          <w:rFonts w:eastAsia="Calibri"/>
          <w:sz w:val="28"/>
          <w:szCs w:val="28"/>
          <w:lang w:eastAsia="ar-SA"/>
        </w:rPr>
        <w:t xml:space="preserve">Банковское </w:t>
      </w:r>
      <w:proofErr w:type="gramStart"/>
      <w:r>
        <w:rPr>
          <w:rFonts w:eastAsia="Calibri"/>
          <w:sz w:val="28"/>
          <w:szCs w:val="28"/>
          <w:lang w:eastAsia="ar-SA"/>
        </w:rPr>
        <w:t>дело :</w:t>
      </w:r>
      <w:proofErr w:type="gramEnd"/>
      <w:r>
        <w:rPr>
          <w:rFonts w:eastAsia="Calibri"/>
          <w:sz w:val="28"/>
          <w:szCs w:val="28"/>
          <w:lang w:eastAsia="ar-SA"/>
        </w:rPr>
        <w:t xml:space="preserve"> учеб. для студентов, </w:t>
      </w:r>
      <w:proofErr w:type="spellStart"/>
      <w:r>
        <w:rPr>
          <w:rFonts w:eastAsia="Calibri"/>
          <w:sz w:val="28"/>
          <w:szCs w:val="28"/>
          <w:lang w:eastAsia="ar-SA"/>
        </w:rPr>
        <w:t>обуч</w:t>
      </w:r>
      <w:proofErr w:type="spellEnd"/>
      <w:r>
        <w:rPr>
          <w:rFonts w:eastAsia="Calibri"/>
          <w:sz w:val="28"/>
          <w:szCs w:val="28"/>
          <w:lang w:eastAsia="ar-SA"/>
        </w:rPr>
        <w:t xml:space="preserve">. по напр. «Экономика» / Н. Е. Бровкина, Н. И. </w:t>
      </w:r>
      <w:proofErr w:type="spellStart"/>
      <w:r>
        <w:rPr>
          <w:rFonts w:eastAsia="Calibri"/>
          <w:sz w:val="28"/>
          <w:szCs w:val="28"/>
          <w:lang w:eastAsia="ar-SA"/>
        </w:rPr>
        <w:t>Валенцева</w:t>
      </w:r>
      <w:proofErr w:type="spellEnd"/>
      <w:r>
        <w:rPr>
          <w:rFonts w:eastAsia="Calibri"/>
          <w:sz w:val="28"/>
          <w:szCs w:val="28"/>
          <w:lang w:eastAsia="ar-SA"/>
        </w:rPr>
        <w:t xml:space="preserve">, С. Б. Варламова [и др.] ; под ред. О. И. Лаврушина ; </w:t>
      </w:r>
      <w:proofErr w:type="spellStart"/>
      <w:r>
        <w:rPr>
          <w:rFonts w:eastAsia="Calibri"/>
          <w:sz w:val="28"/>
          <w:szCs w:val="28"/>
          <w:lang w:eastAsia="ar-SA"/>
        </w:rPr>
        <w:t>Финуниверситет</w:t>
      </w:r>
      <w:proofErr w:type="spellEnd"/>
      <w:r>
        <w:rPr>
          <w:rFonts w:eastAsia="Calibri"/>
          <w:sz w:val="28"/>
          <w:szCs w:val="28"/>
          <w:lang w:eastAsia="ar-SA"/>
        </w:rPr>
        <w:t xml:space="preserve">. — 13-е изд., </w:t>
      </w:r>
      <w:proofErr w:type="spellStart"/>
      <w:r>
        <w:rPr>
          <w:rFonts w:eastAsia="Calibri"/>
          <w:sz w:val="28"/>
          <w:szCs w:val="28"/>
          <w:lang w:eastAsia="ar-SA"/>
        </w:rPr>
        <w:t>перераб</w:t>
      </w:r>
      <w:proofErr w:type="spellEnd"/>
      <w:r>
        <w:rPr>
          <w:rFonts w:eastAsia="Calibri"/>
          <w:sz w:val="28"/>
          <w:szCs w:val="28"/>
          <w:lang w:eastAsia="ar-SA"/>
        </w:rPr>
        <w:t xml:space="preserve">. и доп. — </w:t>
      </w:r>
      <w:proofErr w:type="gramStart"/>
      <w:r>
        <w:rPr>
          <w:rFonts w:eastAsia="Calibri"/>
          <w:sz w:val="28"/>
          <w:szCs w:val="28"/>
          <w:lang w:eastAsia="ar-SA"/>
        </w:rPr>
        <w:t>Москва :</w:t>
      </w:r>
      <w:proofErr w:type="gramEnd"/>
      <w:r>
        <w:rPr>
          <w:rFonts w:eastAsia="Calibri"/>
          <w:sz w:val="28"/>
          <w:szCs w:val="28"/>
          <w:lang w:eastAsia="ar-SA"/>
        </w:rPr>
        <w:t xml:space="preserve"> </w:t>
      </w:r>
      <w:proofErr w:type="spellStart"/>
      <w:r>
        <w:rPr>
          <w:rFonts w:eastAsia="Calibri"/>
          <w:sz w:val="28"/>
          <w:szCs w:val="28"/>
          <w:lang w:eastAsia="ar-SA"/>
        </w:rPr>
        <w:t>КноРус</w:t>
      </w:r>
      <w:proofErr w:type="spellEnd"/>
      <w:r>
        <w:rPr>
          <w:rFonts w:eastAsia="Calibri"/>
          <w:sz w:val="28"/>
          <w:szCs w:val="28"/>
          <w:lang w:eastAsia="ar-SA"/>
        </w:rPr>
        <w:t xml:space="preserve">, 2024. — 630 с. — ISBN 978-5-406-12871-8. — ЭБС BOOK.ru. — URL: https://book.ru/book/952840 (дата обращения: 27.03.2024). — </w:t>
      </w:r>
      <w:proofErr w:type="gramStart"/>
      <w:r>
        <w:rPr>
          <w:rFonts w:eastAsia="Calibri"/>
          <w:sz w:val="28"/>
          <w:szCs w:val="28"/>
          <w:lang w:eastAsia="ar-SA"/>
        </w:rPr>
        <w:t>Текст :</w:t>
      </w:r>
      <w:proofErr w:type="gramEnd"/>
      <w:r>
        <w:rPr>
          <w:rFonts w:eastAsia="Calibri"/>
          <w:sz w:val="28"/>
          <w:szCs w:val="28"/>
          <w:lang w:eastAsia="ar-SA"/>
        </w:rPr>
        <w:t xml:space="preserve"> электронный.</w:t>
      </w:r>
      <w:r>
        <w:rPr>
          <w:sz w:val="28"/>
          <w:szCs w:val="28"/>
        </w:rPr>
        <w:t xml:space="preserve"> </w:t>
      </w:r>
    </w:p>
    <w:p w:rsidR="00761EE9" w:rsidRDefault="00DA6CFB">
      <w:pPr>
        <w:widowControl/>
        <w:spacing w:line="360" w:lineRule="auto"/>
        <w:jc w:val="both"/>
        <w:rPr>
          <w:sz w:val="28"/>
          <w:szCs w:val="28"/>
        </w:rPr>
      </w:pPr>
      <w:r>
        <w:rPr>
          <w:sz w:val="28"/>
          <w:szCs w:val="28"/>
        </w:rPr>
        <w:t xml:space="preserve">12. Ковалева, Н. А. Деятельность банка на рынке ценных </w:t>
      </w:r>
      <w:proofErr w:type="gramStart"/>
      <w:r>
        <w:rPr>
          <w:sz w:val="28"/>
          <w:szCs w:val="28"/>
        </w:rPr>
        <w:t>бумаг :</w:t>
      </w:r>
      <w:proofErr w:type="gramEnd"/>
      <w:r>
        <w:rPr>
          <w:sz w:val="28"/>
          <w:szCs w:val="28"/>
        </w:rPr>
        <w:t xml:space="preserve"> учеб. пособие / Н. А.  </w:t>
      </w:r>
      <w:proofErr w:type="gramStart"/>
      <w:r>
        <w:rPr>
          <w:sz w:val="28"/>
          <w:szCs w:val="28"/>
        </w:rPr>
        <w:t>Ковалева ;</w:t>
      </w:r>
      <w:proofErr w:type="gramEnd"/>
      <w:r>
        <w:rPr>
          <w:sz w:val="28"/>
          <w:szCs w:val="28"/>
        </w:rPr>
        <w:t xml:space="preserve">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222 с. — ISBN 978-5-406-09513-3. — ЭБС BOOK.RU. — URL: https://book.ru/book/943169 (дата обращения: 27.03.2024). — </w:t>
      </w:r>
      <w:proofErr w:type="gramStart"/>
      <w:r>
        <w:rPr>
          <w:sz w:val="28"/>
          <w:szCs w:val="28"/>
        </w:rPr>
        <w:t>Текст :</w:t>
      </w:r>
      <w:proofErr w:type="gramEnd"/>
      <w:r>
        <w:rPr>
          <w:sz w:val="28"/>
          <w:szCs w:val="28"/>
        </w:rPr>
        <w:t xml:space="preserve"> электронный. </w:t>
      </w:r>
    </w:p>
    <w:p w:rsidR="00761EE9" w:rsidRDefault="00DA6CFB">
      <w:pPr>
        <w:widowControl/>
        <w:spacing w:line="360" w:lineRule="auto"/>
        <w:jc w:val="both"/>
        <w:rPr>
          <w:sz w:val="28"/>
          <w:szCs w:val="28"/>
        </w:rPr>
      </w:pPr>
      <w:r>
        <w:rPr>
          <w:b/>
          <w:bCs/>
          <w:iCs/>
          <w:sz w:val="28"/>
          <w:szCs w:val="28"/>
        </w:rPr>
        <w:t>Дополнительная литература</w:t>
      </w:r>
    </w:p>
    <w:p w:rsidR="00761EE9" w:rsidRDefault="00DA6CFB">
      <w:pPr>
        <w:widowControl/>
        <w:spacing w:line="360" w:lineRule="auto"/>
        <w:jc w:val="both"/>
        <w:rPr>
          <w:sz w:val="28"/>
          <w:szCs w:val="28"/>
        </w:rPr>
      </w:pPr>
      <w:r>
        <w:rPr>
          <w:sz w:val="28"/>
          <w:szCs w:val="28"/>
        </w:rPr>
        <w:t xml:space="preserve">13. </w:t>
      </w:r>
      <w:r>
        <w:rPr>
          <w:sz w:val="28"/>
          <w:szCs w:val="28"/>
          <w:lang w:eastAsia="en-US"/>
        </w:rPr>
        <w:t xml:space="preserve">Банковский </w:t>
      </w:r>
      <w:proofErr w:type="gramStart"/>
      <w:r>
        <w:rPr>
          <w:sz w:val="28"/>
          <w:szCs w:val="28"/>
          <w:lang w:eastAsia="en-US"/>
        </w:rPr>
        <w:t>менеджмент :</w:t>
      </w:r>
      <w:proofErr w:type="gramEnd"/>
      <w:r>
        <w:rPr>
          <w:sz w:val="28"/>
          <w:szCs w:val="28"/>
          <w:lang w:eastAsia="en-US"/>
        </w:rPr>
        <w:t xml:space="preserve"> учеб. для напр. </w:t>
      </w:r>
      <w:proofErr w:type="spellStart"/>
      <w:r>
        <w:rPr>
          <w:sz w:val="28"/>
          <w:szCs w:val="28"/>
          <w:lang w:eastAsia="en-US"/>
        </w:rPr>
        <w:t>бакалавриата</w:t>
      </w:r>
      <w:proofErr w:type="spellEnd"/>
      <w:r>
        <w:rPr>
          <w:sz w:val="28"/>
          <w:szCs w:val="28"/>
          <w:lang w:eastAsia="en-US"/>
        </w:rPr>
        <w:t xml:space="preserve"> «Экономика» и напр. магистратуры «Финансы и кредит» / Н. И. </w:t>
      </w:r>
      <w:proofErr w:type="spellStart"/>
      <w:r>
        <w:rPr>
          <w:sz w:val="28"/>
          <w:szCs w:val="28"/>
          <w:lang w:eastAsia="en-US"/>
        </w:rPr>
        <w:t>Валенцева</w:t>
      </w:r>
      <w:proofErr w:type="spellEnd"/>
      <w:r>
        <w:rPr>
          <w:sz w:val="28"/>
          <w:szCs w:val="28"/>
          <w:lang w:eastAsia="en-US"/>
        </w:rPr>
        <w:t xml:space="preserve">, И. В. Ларионова, Н. А. Амосова [и др.] ; под ред. О. И. Лаврушина ; </w:t>
      </w:r>
      <w:proofErr w:type="spellStart"/>
      <w:r>
        <w:rPr>
          <w:sz w:val="28"/>
          <w:szCs w:val="28"/>
          <w:lang w:eastAsia="en-US"/>
        </w:rPr>
        <w:t>Финуниверситет</w:t>
      </w:r>
      <w:proofErr w:type="spellEnd"/>
      <w:r>
        <w:rPr>
          <w:sz w:val="28"/>
          <w:szCs w:val="28"/>
          <w:lang w:eastAsia="en-US"/>
        </w:rPr>
        <w:t xml:space="preserve">. — 7-е изд., </w:t>
      </w:r>
      <w:proofErr w:type="spellStart"/>
      <w:r>
        <w:rPr>
          <w:sz w:val="28"/>
          <w:szCs w:val="28"/>
          <w:lang w:eastAsia="en-US"/>
        </w:rPr>
        <w:t>перераб</w:t>
      </w:r>
      <w:proofErr w:type="spellEnd"/>
      <w:r>
        <w:rPr>
          <w:sz w:val="28"/>
          <w:szCs w:val="28"/>
          <w:lang w:eastAsia="en-US"/>
        </w:rPr>
        <w:t xml:space="preserve">. и доп.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КноРус</w:t>
      </w:r>
      <w:proofErr w:type="spellEnd"/>
      <w:r>
        <w:rPr>
          <w:sz w:val="28"/>
          <w:szCs w:val="28"/>
          <w:lang w:eastAsia="en-US"/>
        </w:rPr>
        <w:t xml:space="preserve">, 2023. — 503 с. — ЭБС BOOK.ru. — URL: https://book.ru/books/949371 (дата обращения: 27.03.2024). — </w:t>
      </w:r>
      <w:proofErr w:type="gramStart"/>
      <w:r>
        <w:rPr>
          <w:sz w:val="28"/>
          <w:szCs w:val="28"/>
          <w:lang w:eastAsia="en-US"/>
        </w:rPr>
        <w:t>Текст :</w:t>
      </w:r>
      <w:proofErr w:type="gramEnd"/>
      <w:r>
        <w:rPr>
          <w:sz w:val="28"/>
          <w:szCs w:val="28"/>
          <w:lang w:eastAsia="en-US"/>
        </w:rPr>
        <w:t xml:space="preserve"> электронный.</w:t>
      </w:r>
    </w:p>
    <w:p w:rsidR="00761EE9" w:rsidRDefault="00DA6CFB">
      <w:pPr>
        <w:widowControl/>
        <w:spacing w:line="360" w:lineRule="auto"/>
        <w:jc w:val="both"/>
        <w:rPr>
          <w:sz w:val="28"/>
          <w:szCs w:val="28"/>
        </w:rPr>
      </w:pPr>
      <w:r>
        <w:rPr>
          <w:rFonts w:eastAsiaTheme="minorHAnsi"/>
          <w:sz w:val="28"/>
          <w:szCs w:val="28"/>
          <w:lang w:eastAsia="en-US"/>
        </w:rPr>
        <w:t xml:space="preserve">14. Банковские </w:t>
      </w:r>
      <w:proofErr w:type="gramStart"/>
      <w:r>
        <w:rPr>
          <w:rFonts w:eastAsiaTheme="minorHAnsi"/>
          <w:sz w:val="28"/>
          <w:szCs w:val="28"/>
          <w:lang w:eastAsia="en-US"/>
        </w:rPr>
        <w:t>риски :</w:t>
      </w:r>
      <w:proofErr w:type="gramEnd"/>
      <w:r>
        <w:rPr>
          <w:rFonts w:eastAsiaTheme="minorHAnsi"/>
          <w:sz w:val="28"/>
          <w:szCs w:val="28"/>
          <w:lang w:eastAsia="en-US"/>
        </w:rPr>
        <w:t xml:space="preserve"> учеб. для студентов, </w:t>
      </w:r>
      <w:proofErr w:type="spellStart"/>
      <w:r>
        <w:rPr>
          <w:rFonts w:eastAsiaTheme="minorHAnsi"/>
          <w:sz w:val="28"/>
          <w:szCs w:val="28"/>
          <w:lang w:eastAsia="en-US"/>
        </w:rPr>
        <w:t>обуч</w:t>
      </w:r>
      <w:proofErr w:type="spellEnd"/>
      <w:r>
        <w:rPr>
          <w:rFonts w:eastAsiaTheme="minorHAnsi"/>
          <w:sz w:val="28"/>
          <w:szCs w:val="28"/>
          <w:lang w:eastAsia="en-US"/>
        </w:rPr>
        <w:t xml:space="preserve">. по спец. «Финансы и кредит» / Л. Н. Красавина, И. В. Ларионова, М. А. </w:t>
      </w:r>
      <w:proofErr w:type="spellStart"/>
      <w:r>
        <w:rPr>
          <w:rFonts w:eastAsiaTheme="minorHAnsi"/>
          <w:sz w:val="28"/>
          <w:szCs w:val="28"/>
          <w:lang w:eastAsia="en-US"/>
        </w:rPr>
        <w:t>Поморина</w:t>
      </w:r>
      <w:proofErr w:type="spellEnd"/>
      <w:r>
        <w:rPr>
          <w:rFonts w:eastAsiaTheme="minorHAnsi"/>
          <w:sz w:val="28"/>
          <w:szCs w:val="28"/>
          <w:lang w:eastAsia="en-US"/>
        </w:rPr>
        <w:t xml:space="preserve"> [и др.] ; под ред. О. И. Лаврушина, Н. И. </w:t>
      </w:r>
      <w:proofErr w:type="spellStart"/>
      <w:r>
        <w:rPr>
          <w:rFonts w:eastAsiaTheme="minorHAnsi"/>
          <w:sz w:val="28"/>
          <w:szCs w:val="28"/>
          <w:lang w:eastAsia="en-US"/>
        </w:rPr>
        <w:t>Валенцевой</w:t>
      </w:r>
      <w:proofErr w:type="spellEnd"/>
      <w:r>
        <w:rPr>
          <w:rFonts w:eastAsiaTheme="minorHAnsi"/>
          <w:sz w:val="28"/>
          <w:szCs w:val="28"/>
          <w:lang w:eastAsia="en-US"/>
        </w:rPr>
        <w:t xml:space="preserve"> ; </w:t>
      </w:r>
      <w:proofErr w:type="spellStart"/>
      <w:r>
        <w:rPr>
          <w:rFonts w:eastAsiaTheme="minorHAnsi"/>
          <w:sz w:val="28"/>
          <w:szCs w:val="28"/>
          <w:lang w:eastAsia="en-US"/>
        </w:rPr>
        <w:t>Финуниверситет</w:t>
      </w:r>
      <w:proofErr w:type="spellEnd"/>
      <w:r>
        <w:rPr>
          <w:rFonts w:eastAsiaTheme="minorHAnsi"/>
          <w:sz w:val="28"/>
          <w:szCs w:val="28"/>
          <w:lang w:eastAsia="en-US"/>
        </w:rPr>
        <w:t xml:space="preserve">. — 4-е изд., </w:t>
      </w:r>
      <w:proofErr w:type="spellStart"/>
      <w:r>
        <w:rPr>
          <w:rFonts w:eastAsiaTheme="minorHAnsi"/>
          <w:sz w:val="28"/>
          <w:szCs w:val="28"/>
          <w:lang w:eastAsia="en-US"/>
        </w:rPr>
        <w:t>перераб</w:t>
      </w:r>
      <w:proofErr w:type="spellEnd"/>
      <w:r>
        <w:rPr>
          <w:rFonts w:eastAsiaTheme="minorHAnsi"/>
          <w:sz w:val="28"/>
          <w:szCs w:val="28"/>
          <w:lang w:eastAsia="en-US"/>
        </w:rPr>
        <w:t xml:space="preserve">. и доп. – </w:t>
      </w:r>
      <w:proofErr w:type="gramStart"/>
      <w:r>
        <w:rPr>
          <w:rFonts w:eastAsiaTheme="minorHAnsi"/>
          <w:sz w:val="28"/>
          <w:szCs w:val="28"/>
          <w:lang w:eastAsia="en-US"/>
        </w:rPr>
        <w:t>Москва :</w:t>
      </w:r>
      <w:proofErr w:type="gramEnd"/>
      <w:r>
        <w:rPr>
          <w:rFonts w:eastAsiaTheme="minorHAnsi"/>
          <w:sz w:val="28"/>
          <w:szCs w:val="28"/>
          <w:lang w:eastAsia="en-US"/>
        </w:rPr>
        <w:t xml:space="preserve"> </w:t>
      </w:r>
      <w:proofErr w:type="spellStart"/>
      <w:r>
        <w:rPr>
          <w:rFonts w:eastAsiaTheme="minorHAnsi"/>
          <w:sz w:val="28"/>
          <w:szCs w:val="28"/>
          <w:lang w:eastAsia="en-US"/>
        </w:rPr>
        <w:t>КноРус</w:t>
      </w:r>
      <w:proofErr w:type="spellEnd"/>
      <w:r>
        <w:rPr>
          <w:rFonts w:eastAsiaTheme="minorHAnsi"/>
          <w:sz w:val="28"/>
          <w:szCs w:val="28"/>
          <w:lang w:eastAsia="en-US"/>
        </w:rPr>
        <w:t xml:space="preserve">, 2023. — 361 с. — ЭБС BOOK.ru. — URL:https://book.ru/book/945213 (дата обращения: 27.03.2024). — </w:t>
      </w:r>
      <w:proofErr w:type="gramStart"/>
      <w:r>
        <w:rPr>
          <w:rFonts w:eastAsiaTheme="minorHAnsi"/>
          <w:sz w:val="28"/>
          <w:szCs w:val="28"/>
          <w:lang w:eastAsia="en-US"/>
        </w:rPr>
        <w:t>Текст :</w:t>
      </w:r>
      <w:proofErr w:type="gramEnd"/>
      <w:r>
        <w:rPr>
          <w:rFonts w:eastAsiaTheme="minorHAnsi"/>
          <w:sz w:val="28"/>
          <w:szCs w:val="28"/>
          <w:lang w:eastAsia="en-US"/>
        </w:rPr>
        <w:t xml:space="preserve"> электронный.</w:t>
      </w:r>
    </w:p>
    <w:p w:rsidR="00761EE9" w:rsidRDefault="00DA6CFB">
      <w:pPr>
        <w:widowControl/>
        <w:spacing w:line="360" w:lineRule="auto"/>
        <w:jc w:val="both"/>
        <w:rPr>
          <w:sz w:val="28"/>
          <w:szCs w:val="28"/>
        </w:rPr>
      </w:pPr>
      <w:r>
        <w:rPr>
          <w:b/>
          <w:bCs/>
          <w:iCs/>
          <w:sz w:val="28"/>
          <w:szCs w:val="28"/>
        </w:rPr>
        <w:t>Периодические издания</w:t>
      </w:r>
    </w:p>
    <w:p w:rsidR="00761EE9" w:rsidRDefault="00DA6CFB" w:rsidP="00DA6CFB">
      <w:pPr>
        <w:widowControl/>
        <w:numPr>
          <w:ilvl w:val="0"/>
          <w:numId w:val="2"/>
        </w:numPr>
        <w:spacing w:after="200" w:line="276" w:lineRule="auto"/>
        <w:rPr>
          <w:sz w:val="28"/>
          <w:szCs w:val="28"/>
        </w:rPr>
      </w:pPr>
      <w:r>
        <w:rPr>
          <w:sz w:val="28"/>
          <w:szCs w:val="28"/>
        </w:rPr>
        <w:lastRenderedPageBreak/>
        <w:t>Газета «Ведомости»</w:t>
      </w:r>
    </w:p>
    <w:p w:rsidR="00761EE9" w:rsidRDefault="00DA6CFB" w:rsidP="00DA6CFB">
      <w:pPr>
        <w:widowControl/>
        <w:numPr>
          <w:ilvl w:val="0"/>
          <w:numId w:val="2"/>
        </w:numPr>
        <w:spacing w:after="200" w:line="276" w:lineRule="auto"/>
        <w:rPr>
          <w:sz w:val="28"/>
          <w:szCs w:val="28"/>
        </w:rPr>
      </w:pPr>
      <w:r>
        <w:rPr>
          <w:sz w:val="28"/>
          <w:szCs w:val="28"/>
        </w:rPr>
        <w:t>«Журнал «Банковское дело»</w:t>
      </w:r>
    </w:p>
    <w:p w:rsidR="00761EE9" w:rsidRDefault="00DA6CFB" w:rsidP="00DA6CFB">
      <w:pPr>
        <w:widowControl/>
        <w:numPr>
          <w:ilvl w:val="0"/>
          <w:numId w:val="2"/>
        </w:numPr>
        <w:spacing w:after="200" w:line="276" w:lineRule="auto"/>
        <w:rPr>
          <w:sz w:val="28"/>
          <w:szCs w:val="28"/>
        </w:rPr>
      </w:pPr>
      <w:r>
        <w:rPr>
          <w:sz w:val="28"/>
          <w:szCs w:val="28"/>
        </w:rPr>
        <w:t>Журнал «Банковские услуги»</w:t>
      </w:r>
    </w:p>
    <w:p w:rsidR="00761EE9" w:rsidRDefault="00DA6CFB" w:rsidP="00DA6CFB">
      <w:pPr>
        <w:widowControl/>
        <w:numPr>
          <w:ilvl w:val="0"/>
          <w:numId w:val="2"/>
        </w:numPr>
        <w:spacing w:after="200" w:line="276" w:lineRule="auto"/>
        <w:rPr>
          <w:sz w:val="28"/>
          <w:szCs w:val="28"/>
        </w:rPr>
      </w:pPr>
      <w:r>
        <w:rPr>
          <w:sz w:val="28"/>
          <w:szCs w:val="28"/>
        </w:rPr>
        <w:t>Журнал «Финансы: теория и практика»</w:t>
      </w:r>
    </w:p>
    <w:p w:rsidR="00761EE9" w:rsidRDefault="00DA6CFB" w:rsidP="00DA6CFB">
      <w:pPr>
        <w:widowControl/>
        <w:numPr>
          <w:ilvl w:val="0"/>
          <w:numId w:val="2"/>
        </w:numPr>
        <w:spacing w:after="200" w:line="276" w:lineRule="auto"/>
        <w:rPr>
          <w:sz w:val="28"/>
          <w:szCs w:val="28"/>
        </w:rPr>
      </w:pPr>
      <w:r>
        <w:rPr>
          <w:sz w:val="28"/>
          <w:szCs w:val="28"/>
        </w:rPr>
        <w:t>Журнал «Деньги и кредит»</w:t>
      </w:r>
    </w:p>
    <w:p w:rsidR="00761EE9" w:rsidRDefault="00DA6CFB" w:rsidP="00DA6CFB">
      <w:pPr>
        <w:widowControl/>
        <w:numPr>
          <w:ilvl w:val="0"/>
          <w:numId w:val="2"/>
        </w:numPr>
        <w:spacing w:after="200" w:line="276" w:lineRule="auto"/>
        <w:rPr>
          <w:sz w:val="28"/>
          <w:szCs w:val="28"/>
        </w:rPr>
      </w:pPr>
      <w:r>
        <w:rPr>
          <w:sz w:val="28"/>
          <w:szCs w:val="28"/>
        </w:rPr>
        <w:t>Журнал «Эксперт»</w:t>
      </w:r>
    </w:p>
    <w:p w:rsidR="00761EE9" w:rsidRDefault="00DA6CFB" w:rsidP="00DA6CFB">
      <w:pPr>
        <w:widowControl/>
        <w:numPr>
          <w:ilvl w:val="0"/>
          <w:numId w:val="2"/>
        </w:numPr>
        <w:spacing w:after="200" w:line="276" w:lineRule="auto"/>
        <w:rPr>
          <w:sz w:val="28"/>
          <w:szCs w:val="28"/>
        </w:rPr>
      </w:pPr>
      <w:r>
        <w:rPr>
          <w:sz w:val="28"/>
          <w:szCs w:val="28"/>
        </w:rPr>
        <w:t>Журнал «Финансы»</w:t>
      </w:r>
    </w:p>
    <w:p w:rsidR="00761EE9" w:rsidRDefault="00DA6CFB">
      <w:pPr>
        <w:spacing w:line="360" w:lineRule="auto"/>
        <w:jc w:val="both"/>
        <w:outlineLvl w:val="0"/>
        <w:rPr>
          <w:sz w:val="28"/>
          <w:szCs w:val="28"/>
        </w:rPr>
      </w:pPr>
      <w:bookmarkStart w:id="28" w:name="_Toc2690511911"/>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bookmarkEnd w:id="28"/>
    </w:p>
    <w:p w:rsidR="00761EE9" w:rsidRDefault="00DA6CFB">
      <w:pPr>
        <w:widowControl/>
        <w:spacing w:line="360" w:lineRule="auto"/>
        <w:jc w:val="both"/>
        <w:rPr>
          <w:sz w:val="28"/>
          <w:szCs w:val="28"/>
        </w:rPr>
      </w:pPr>
      <w:r>
        <w:rPr>
          <w:sz w:val="28"/>
          <w:szCs w:val="28"/>
        </w:rPr>
        <w:t xml:space="preserve">1. Ежедневные отчеты </w:t>
      </w:r>
      <w:proofErr w:type="spellStart"/>
      <w:proofErr w:type="gramStart"/>
      <w:r>
        <w:rPr>
          <w:sz w:val="28"/>
          <w:szCs w:val="28"/>
        </w:rPr>
        <w:t>Мосбиржи</w:t>
      </w:r>
      <w:proofErr w:type="spellEnd"/>
      <w:r>
        <w:rPr>
          <w:sz w:val="28"/>
          <w:szCs w:val="28"/>
        </w:rPr>
        <w:t xml:space="preserve">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moex</w:t>
      </w:r>
      <w:proofErr w:type="spellEnd"/>
      <w:proofErr w:type="gramEnd"/>
      <w:r>
        <w:rPr>
          <w:sz w:val="28"/>
          <w:szCs w:val="28"/>
        </w:rPr>
        <w:t xml:space="preserve">. </w:t>
      </w:r>
      <w:r>
        <w:rPr>
          <w:sz w:val="28"/>
          <w:szCs w:val="28"/>
          <w:lang w:val="en-US"/>
        </w:rPr>
        <w:t>com</w:t>
      </w:r>
    </w:p>
    <w:p w:rsidR="00761EE9" w:rsidRDefault="00DA6CFB">
      <w:pPr>
        <w:widowControl/>
        <w:spacing w:line="360" w:lineRule="auto"/>
        <w:jc w:val="both"/>
        <w:rPr>
          <w:sz w:val="28"/>
          <w:szCs w:val="28"/>
        </w:rPr>
      </w:pPr>
      <w:r>
        <w:rPr>
          <w:sz w:val="28"/>
          <w:szCs w:val="28"/>
        </w:rPr>
        <w:t xml:space="preserve">2. Сайт новостей РБК: </w:t>
      </w:r>
      <w:r>
        <w:rPr>
          <w:sz w:val="28"/>
          <w:szCs w:val="28"/>
          <w:lang w:val="en-US"/>
        </w:rPr>
        <w:t>http</w:t>
      </w:r>
      <w:r>
        <w:rPr>
          <w:sz w:val="28"/>
          <w:szCs w:val="28"/>
        </w:rPr>
        <w:t>://</w:t>
      </w:r>
      <w:r>
        <w:rPr>
          <w:sz w:val="28"/>
          <w:szCs w:val="28"/>
          <w:lang w:val="en-US"/>
        </w:rPr>
        <w:t>www</w:t>
      </w:r>
      <w:r>
        <w:rPr>
          <w:sz w:val="28"/>
          <w:szCs w:val="28"/>
        </w:rPr>
        <w:t>.</w:t>
      </w:r>
      <w:r>
        <w:rPr>
          <w:sz w:val="28"/>
          <w:szCs w:val="28"/>
          <w:lang w:val="en-US"/>
        </w:rPr>
        <w:t>quote</w:t>
      </w:r>
      <w:r>
        <w:rPr>
          <w:sz w:val="28"/>
          <w:szCs w:val="28"/>
        </w:rPr>
        <w:t>.</w:t>
      </w:r>
      <w:proofErr w:type="spellStart"/>
      <w:r>
        <w:rPr>
          <w:sz w:val="28"/>
          <w:szCs w:val="28"/>
          <w:lang w:val="en-US"/>
        </w:rPr>
        <w:t>rbc</w:t>
      </w:r>
      <w:proofErr w:type="spellEnd"/>
      <w:r>
        <w:rPr>
          <w:sz w:val="28"/>
          <w:szCs w:val="28"/>
        </w:rPr>
        <w:t xml:space="preserve">. </w:t>
      </w:r>
      <w:proofErr w:type="spellStart"/>
      <w:r>
        <w:rPr>
          <w:sz w:val="28"/>
          <w:szCs w:val="28"/>
          <w:lang w:val="en-US"/>
        </w:rPr>
        <w:t>ru</w:t>
      </w:r>
      <w:proofErr w:type="spellEnd"/>
      <w:r>
        <w:rPr>
          <w:sz w:val="28"/>
          <w:szCs w:val="28"/>
        </w:rPr>
        <w:t xml:space="preserve"> </w:t>
      </w:r>
    </w:p>
    <w:p w:rsidR="00761EE9" w:rsidRDefault="00DA6CFB">
      <w:pPr>
        <w:widowControl/>
        <w:spacing w:line="360" w:lineRule="auto"/>
        <w:jc w:val="both"/>
        <w:rPr>
          <w:sz w:val="28"/>
          <w:szCs w:val="28"/>
        </w:rPr>
      </w:pPr>
      <w:r>
        <w:rPr>
          <w:sz w:val="28"/>
          <w:szCs w:val="28"/>
        </w:rPr>
        <w:t xml:space="preserve">3. </w:t>
      </w:r>
      <w:proofErr w:type="spellStart"/>
      <w:r>
        <w:rPr>
          <w:bCs/>
          <w:sz w:val="28"/>
          <w:szCs w:val="28"/>
          <w:lang w:val="en-US"/>
        </w:rPr>
        <w:t>MAonline</w:t>
      </w:r>
      <w:proofErr w:type="spellEnd"/>
      <w:r>
        <w:rPr>
          <w:sz w:val="28"/>
          <w:szCs w:val="28"/>
        </w:rPr>
        <w:t>.</w:t>
      </w:r>
      <w:proofErr w:type="spellStart"/>
      <w:r>
        <w:rPr>
          <w:bCs/>
          <w:sz w:val="28"/>
          <w:szCs w:val="28"/>
          <w:lang w:val="en-US"/>
        </w:rPr>
        <w:t>ru</w:t>
      </w:r>
      <w:proofErr w:type="spellEnd"/>
      <w:r>
        <w:rPr>
          <w:bCs/>
          <w:sz w:val="28"/>
          <w:szCs w:val="28"/>
        </w:rPr>
        <w:t xml:space="preserve"> – слияния и </w:t>
      </w:r>
      <w:proofErr w:type="gramStart"/>
      <w:r>
        <w:rPr>
          <w:bCs/>
          <w:sz w:val="28"/>
          <w:szCs w:val="28"/>
        </w:rPr>
        <w:t>поглощения</w:t>
      </w:r>
      <w:r>
        <w:rPr>
          <w:b/>
          <w:bCs/>
          <w:sz w:val="28"/>
          <w:szCs w:val="28"/>
        </w:rPr>
        <w:t xml:space="preserve">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maonline</w:t>
      </w:r>
      <w:proofErr w:type="spellEnd"/>
      <w:proofErr w:type="gramEnd"/>
      <w:r>
        <w:rPr>
          <w:sz w:val="28"/>
          <w:szCs w:val="28"/>
        </w:rPr>
        <w:t xml:space="preserve">. </w:t>
      </w:r>
      <w:proofErr w:type="spellStart"/>
      <w:r>
        <w:rPr>
          <w:sz w:val="28"/>
          <w:szCs w:val="28"/>
          <w:lang w:val="en-US"/>
        </w:rPr>
        <w:t>ru</w:t>
      </w:r>
      <w:proofErr w:type="spellEnd"/>
      <w:r>
        <w:rPr>
          <w:sz w:val="28"/>
          <w:szCs w:val="28"/>
        </w:rPr>
        <w:t xml:space="preserve"> </w:t>
      </w:r>
    </w:p>
    <w:p w:rsidR="00761EE9" w:rsidRDefault="00DA6CFB">
      <w:pPr>
        <w:widowControl/>
        <w:spacing w:line="360" w:lineRule="auto"/>
        <w:jc w:val="both"/>
        <w:rPr>
          <w:sz w:val="28"/>
        </w:rPr>
      </w:pPr>
      <w:r>
        <w:rPr>
          <w:sz w:val="28"/>
          <w:szCs w:val="28"/>
        </w:rPr>
        <w:t xml:space="preserve">4. Официальный сайт Правительства РФ: </w:t>
      </w:r>
      <w:hyperlink r:id="rId11">
        <w:r>
          <w:rPr>
            <w:sz w:val="28"/>
            <w:szCs w:val="28"/>
          </w:rPr>
          <w:t>http://government.ru</w:t>
        </w:r>
      </w:hyperlink>
    </w:p>
    <w:p w:rsidR="00761EE9" w:rsidRDefault="00DA6CFB">
      <w:pPr>
        <w:widowControl/>
        <w:spacing w:line="360" w:lineRule="auto"/>
        <w:jc w:val="both"/>
        <w:rPr>
          <w:sz w:val="28"/>
        </w:rPr>
      </w:pPr>
      <w:r>
        <w:rPr>
          <w:sz w:val="28"/>
          <w:szCs w:val="28"/>
        </w:rPr>
        <w:t xml:space="preserve">5. Официальный сайт Федеральной службы государственной статистики: </w:t>
      </w:r>
      <w:hyperlink r:id="rId12">
        <w:r>
          <w:rPr>
            <w:sz w:val="28"/>
            <w:szCs w:val="28"/>
          </w:rPr>
          <w:t>http://www.gks.ru</w:t>
        </w:r>
      </w:hyperlink>
    </w:p>
    <w:p w:rsidR="00761EE9" w:rsidRDefault="00DA6CFB">
      <w:pPr>
        <w:widowControl/>
        <w:spacing w:line="360" w:lineRule="auto"/>
        <w:jc w:val="both"/>
        <w:rPr>
          <w:sz w:val="28"/>
        </w:rPr>
      </w:pPr>
      <w:r>
        <w:rPr>
          <w:sz w:val="28"/>
          <w:szCs w:val="28"/>
        </w:rPr>
        <w:t xml:space="preserve">6. Официальный сайт Банка России. </w:t>
      </w:r>
      <w:hyperlink r:id="rId13">
        <w:r>
          <w:rPr>
            <w:sz w:val="28"/>
            <w:szCs w:val="28"/>
          </w:rPr>
          <w:t>http://www.cbr.ru</w:t>
        </w:r>
      </w:hyperlink>
      <w:r>
        <w:rPr>
          <w:sz w:val="28"/>
          <w:szCs w:val="28"/>
        </w:rPr>
        <w:t>. Финансовые рынки</w:t>
      </w:r>
    </w:p>
    <w:p w:rsidR="00761EE9" w:rsidRDefault="00DA6CFB">
      <w:pPr>
        <w:widowControl/>
        <w:spacing w:line="360" w:lineRule="auto"/>
        <w:jc w:val="both"/>
        <w:rPr>
          <w:sz w:val="28"/>
        </w:rPr>
      </w:pPr>
      <w:r>
        <w:rPr>
          <w:sz w:val="28"/>
          <w:szCs w:val="28"/>
        </w:rPr>
        <w:t xml:space="preserve">7. Информационный портал </w:t>
      </w:r>
      <w:hyperlink r:id="rId14">
        <w:r>
          <w:rPr>
            <w:sz w:val="28"/>
            <w:szCs w:val="28"/>
          </w:rPr>
          <w:t>http://www.banki.ru</w:t>
        </w:r>
      </w:hyperlink>
    </w:p>
    <w:p w:rsidR="00761EE9" w:rsidRDefault="00DA6CFB">
      <w:pPr>
        <w:widowControl/>
        <w:spacing w:line="360" w:lineRule="auto"/>
        <w:jc w:val="both"/>
        <w:rPr>
          <w:sz w:val="28"/>
        </w:rPr>
      </w:pPr>
      <w:r>
        <w:rPr>
          <w:sz w:val="28"/>
          <w:szCs w:val="28"/>
        </w:rPr>
        <w:t xml:space="preserve">8. Информационный портал </w:t>
      </w:r>
      <w:hyperlink r:id="rId15">
        <w:r>
          <w:rPr>
            <w:sz w:val="28"/>
            <w:szCs w:val="28"/>
          </w:rPr>
          <w:t>http://www.</w:t>
        </w:r>
      </w:hyperlink>
      <w:r>
        <w:rPr>
          <w:sz w:val="28"/>
          <w:szCs w:val="28"/>
        </w:rPr>
        <w:t xml:space="preserve"> </w:t>
      </w:r>
      <w:proofErr w:type="spellStart"/>
      <w:r>
        <w:rPr>
          <w:sz w:val="28"/>
          <w:szCs w:val="28"/>
          <w:lang w:val="en-US"/>
        </w:rPr>
        <w:t>mirkin</w:t>
      </w:r>
      <w:proofErr w:type="spellEnd"/>
      <w:r>
        <w:rPr>
          <w:sz w:val="28"/>
          <w:szCs w:val="28"/>
        </w:rPr>
        <w:t>.</w:t>
      </w:r>
      <w:proofErr w:type="spellStart"/>
      <w:r>
        <w:rPr>
          <w:sz w:val="28"/>
          <w:szCs w:val="28"/>
          <w:lang w:val="en-US"/>
        </w:rPr>
        <w:t>ru</w:t>
      </w:r>
      <w:proofErr w:type="spellEnd"/>
    </w:p>
    <w:p w:rsidR="00761EE9" w:rsidRDefault="00DA6CFB">
      <w:pPr>
        <w:widowControl/>
        <w:spacing w:line="360" w:lineRule="auto"/>
        <w:jc w:val="both"/>
        <w:rPr>
          <w:sz w:val="28"/>
        </w:rPr>
      </w:pPr>
      <w:r>
        <w:rPr>
          <w:rFonts w:eastAsiaTheme="minorHAnsi"/>
          <w:color w:val="000000"/>
          <w:sz w:val="28"/>
          <w:szCs w:val="28"/>
          <w:lang w:eastAsia="en-US"/>
        </w:rPr>
        <w:t>9. Электронные источники БИК:</w:t>
      </w:r>
    </w:p>
    <w:p w:rsidR="00761EE9" w:rsidRDefault="00DA6CFB">
      <w:pPr>
        <w:widowControl/>
        <w:spacing w:line="360" w:lineRule="auto"/>
        <w:jc w:val="both"/>
        <w:rPr>
          <w:sz w:val="28"/>
        </w:rPr>
      </w:pPr>
      <w:r>
        <w:rPr>
          <w:rFonts w:eastAsiaTheme="minorHAnsi"/>
          <w:color w:val="000000"/>
          <w:sz w:val="28"/>
          <w:szCs w:val="28"/>
          <w:lang w:eastAsia="en-US"/>
        </w:rPr>
        <w:t xml:space="preserve">Электронная библиотека Финансового университета (ЭБ) </w:t>
      </w:r>
      <w:hyperlink r:id="rId16">
        <w:r>
          <w:rPr>
            <w:rFonts w:eastAsiaTheme="minorHAnsi"/>
            <w:color w:val="000000"/>
            <w:sz w:val="28"/>
            <w:szCs w:val="28"/>
            <w:lang w:eastAsia="en-US"/>
          </w:rPr>
          <w:t>http://elib.fa.ru</w:t>
        </w:r>
      </w:hyperlink>
    </w:p>
    <w:p w:rsidR="00761EE9" w:rsidRDefault="00DA6CFB">
      <w:pPr>
        <w:widowControl/>
        <w:spacing w:line="360" w:lineRule="auto"/>
        <w:jc w:val="both"/>
        <w:rPr>
          <w:sz w:val="28"/>
        </w:rPr>
      </w:pPr>
      <w:r>
        <w:rPr>
          <w:rFonts w:eastAsiaTheme="minorHAnsi"/>
          <w:color w:val="000000"/>
          <w:sz w:val="28"/>
          <w:szCs w:val="28"/>
          <w:lang w:eastAsia="en-US"/>
        </w:rPr>
        <w:t xml:space="preserve">Электронно-библиотечная система BOOK.RU </w:t>
      </w:r>
      <w:hyperlink r:id="rId17">
        <w:r>
          <w:rPr>
            <w:rFonts w:eastAsiaTheme="minorHAnsi"/>
            <w:color w:val="000000"/>
            <w:sz w:val="28"/>
            <w:szCs w:val="28"/>
            <w:lang w:eastAsia="en-US"/>
          </w:rPr>
          <w:t>http://www.book.ru</w:t>
        </w:r>
      </w:hyperlink>
    </w:p>
    <w:p w:rsidR="00761EE9" w:rsidRDefault="00DA6CFB">
      <w:pPr>
        <w:widowControl/>
        <w:spacing w:line="360" w:lineRule="auto"/>
        <w:jc w:val="both"/>
        <w:rPr>
          <w:sz w:val="28"/>
        </w:rPr>
      </w:pPr>
      <w:r>
        <w:rPr>
          <w:rFonts w:eastAsiaTheme="minorHAnsi"/>
          <w:color w:val="000000"/>
          <w:sz w:val="28"/>
          <w:szCs w:val="28"/>
          <w:lang w:eastAsia="en-US"/>
        </w:rPr>
        <w:t xml:space="preserve">Электронно-библиотечная система </w:t>
      </w:r>
      <w:proofErr w:type="spellStart"/>
      <w:r>
        <w:rPr>
          <w:rFonts w:eastAsiaTheme="minorHAnsi"/>
          <w:color w:val="000000"/>
          <w:sz w:val="28"/>
          <w:szCs w:val="28"/>
          <w:lang w:val="en-US" w:eastAsia="en-US"/>
        </w:rPr>
        <w:t>Znanium</w:t>
      </w:r>
      <w:proofErr w:type="spellEnd"/>
      <w:r>
        <w:rPr>
          <w:rFonts w:eastAsiaTheme="minorHAnsi"/>
          <w:color w:val="000000"/>
          <w:sz w:val="28"/>
          <w:szCs w:val="28"/>
          <w:lang w:eastAsia="en-US"/>
        </w:rPr>
        <w:t xml:space="preserve"> </w:t>
      </w:r>
      <w:hyperlink r:id="rId18">
        <w:r>
          <w:rPr>
            <w:rFonts w:eastAsiaTheme="minorHAnsi"/>
            <w:color w:val="000000"/>
            <w:sz w:val="28"/>
            <w:szCs w:val="28"/>
            <w:lang w:eastAsia="en-US"/>
          </w:rPr>
          <w:t>http://www.znanium.com</w:t>
        </w:r>
      </w:hyperlink>
    </w:p>
    <w:p w:rsidR="00761EE9" w:rsidRDefault="00DA6CFB">
      <w:pPr>
        <w:widowControl/>
        <w:spacing w:line="360" w:lineRule="auto"/>
        <w:jc w:val="both"/>
        <w:rPr>
          <w:sz w:val="28"/>
        </w:rPr>
      </w:pPr>
      <w:r>
        <w:rPr>
          <w:rFonts w:eastAsiaTheme="minorHAnsi"/>
          <w:color w:val="000000"/>
          <w:sz w:val="28"/>
          <w:szCs w:val="28"/>
          <w:lang w:eastAsia="en-US"/>
        </w:rPr>
        <w:t xml:space="preserve">Электронно-библиотечная система издательства «ЮРАЙТ» </w:t>
      </w:r>
      <w:hyperlink r:id="rId19">
        <w:r>
          <w:rPr>
            <w:rFonts w:eastAsiaTheme="minorHAnsi"/>
            <w:color w:val="000000"/>
            <w:sz w:val="28"/>
            <w:szCs w:val="28"/>
            <w:lang w:val="en-US" w:eastAsia="en-US"/>
          </w:rPr>
          <w:t>https</w:t>
        </w:r>
        <w:r>
          <w:rPr>
            <w:rFonts w:eastAsiaTheme="minorHAnsi"/>
            <w:color w:val="000000"/>
            <w:sz w:val="28"/>
            <w:szCs w:val="28"/>
            <w:lang w:eastAsia="en-US"/>
          </w:rPr>
          <w:t>://</w:t>
        </w:r>
        <w:r>
          <w:rPr>
            <w:rFonts w:eastAsiaTheme="minorHAnsi"/>
            <w:color w:val="000000"/>
            <w:sz w:val="28"/>
            <w:szCs w:val="28"/>
            <w:lang w:val="en-US" w:eastAsia="en-US"/>
          </w:rPr>
          <w:t>www</w:t>
        </w:r>
        <w:r>
          <w:rPr>
            <w:rFonts w:eastAsiaTheme="minorHAnsi"/>
            <w:color w:val="000000"/>
            <w:sz w:val="28"/>
            <w:szCs w:val="28"/>
            <w:lang w:eastAsia="en-US"/>
          </w:rPr>
          <w:t>.</w:t>
        </w:r>
        <w:proofErr w:type="spellStart"/>
        <w:r>
          <w:rPr>
            <w:rFonts w:eastAsiaTheme="minorHAnsi"/>
            <w:color w:val="000000"/>
            <w:sz w:val="28"/>
            <w:szCs w:val="28"/>
            <w:lang w:val="en-US" w:eastAsia="en-US"/>
          </w:rPr>
          <w:t>biblio</w:t>
        </w:r>
        <w:proofErr w:type="spellEnd"/>
        <w:r>
          <w:rPr>
            <w:rFonts w:eastAsiaTheme="minorHAnsi"/>
            <w:color w:val="000000"/>
            <w:sz w:val="28"/>
            <w:szCs w:val="28"/>
            <w:lang w:eastAsia="en-US"/>
          </w:rPr>
          <w:t>-</w:t>
        </w:r>
        <w:r>
          <w:rPr>
            <w:rFonts w:eastAsiaTheme="minorHAnsi"/>
            <w:color w:val="000000"/>
            <w:sz w:val="28"/>
            <w:szCs w:val="28"/>
            <w:lang w:val="en-US" w:eastAsia="en-US"/>
          </w:rPr>
          <w:t>online</w:t>
        </w:r>
        <w:r>
          <w:rPr>
            <w:rFonts w:eastAsiaTheme="minorHAnsi"/>
            <w:color w:val="000000"/>
            <w:sz w:val="28"/>
            <w:szCs w:val="28"/>
            <w:lang w:eastAsia="en-US"/>
          </w:rPr>
          <w:t>.</w:t>
        </w:r>
        <w:proofErr w:type="spellStart"/>
        <w:r>
          <w:rPr>
            <w:rFonts w:eastAsiaTheme="minorHAnsi"/>
            <w:color w:val="000000"/>
            <w:sz w:val="28"/>
            <w:szCs w:val="28"/>
            <w:lang w:val="en-US" w:eastAsia="en-US"/>
          </w:rPr>
          <w:t>ru</w:t>
        </w:r>
        <w:proofErr w:type="spellEnd"/>
        <w:r>
          <w:rPr>
            <w:rFonts w:eastAsiaTheme="minorHAnsi"/>
            <w:color w:val="000000"/>
            <w:sz w:val="28"/>
            <w:szCs w:val="28"/>
            <w:lang w:eastAsia="en-US"/>
          </w:rPr>
          <w:t>/</w:t>
        </w:r>
      </w:hyperlink>
      <w:r>
        <w:rPr>
          <w:rFonts w:eastAsiaTheme="minorHAnsi"/>
          <w:color w:val="000000"/>
          <w:sz w:val="28"/>
          <w:szCs w:val="28"/>
          <w:lang w:eastAsia="en-US"/>
        </w:rPr>
        <w:t xml:space="preserve">  </w:t>
      </w:r>
    </w:p>
    <w:p w:rsidR="00761EE9" w:rsidRDefault="00DA6CFB">
      <w:pPr>
        <w:widowControl/>
        <w:spacing w:line="360" w:lineRule="auto"/>
        <w:jc w:val="both"/>
        <w:rPr>
          <w:sz w:val="28"/>
        </w:rPr>
      </w:pPr>
      <w:r>
        <w:rPr>
          <w:rFonts w:eastAsiaTheme="minorHAnsi"/>
          <w:color w:val="000000"/>
          <w:sz w:val="28"/>
          <w:szCs w:val="28"/>
          <w:lang w:eastAsia="en-US"/>
        </w:rPr>
        <w:t xml:space="preserve">Деловая онлайн-библиотека </w:t>
      </w:r>
      <w:proofErr w:type="spellStart"/>
      <w:r>
        <w:rPr>
          <w:rFonts w:eastAsiaTheme="minorHAnsi"/>
          <w:color w:val="000000"/>
          <w:sz w:val="28"/>
          <w:szCs w:val="28"/>
          <w:lang w:val="en-US" w:eastAsia="en-US"/>
        </w:rPr>
        <w:t>Alpina</w:t>
      </w:r>
      <w:proofErr w:type="spellEnd"/>
      <w:r>
        <w:rPr>
          <w:rFonts w:eastAsiaTheme="minorHAnsi"/>
          <w:color w:val="000000"/>
          <w:sz w:val="28"/>
          <w:szCs w:val="28"/>
          <w:lang w:eastAsia="en-US"/>
        </w:rPr>
        <w:t xml:space="preserve"> </w:t>
      </w:r>
      <w:r>
        <w:rPr>
          <w:rFonts w:eastAsiaTheme="minorHAnsi"/>
          <w:color w:val="000000"/>
          <w:sz w:val="28"/>
          <w:szCs w:val="28"/>
          <w:lang w:val="en-US" w:eastAsia="en-US"/>
        </w:rPr>
        <w:t>Digital</w:t>
      </w:r>
      <w:r>
        <w:rPr>
          <w:rFonts w:eastAsiaTheme="minorHAnsi"/>
          <w:color w:val="000000"/>
          <w:sz w:val="28"/>
          <w:szCs w:val="28"/>
          <w:lang w:eastAsia="en-US"/>
        </w:rPr>
        <w:t xml:space="preserve"> </w:t>
      </w:r>
      <w:hyperlink r:id="rId20">
        <w:r>
          <w:rPr>
            <w:rFonts w:eastAsiaTheme="minorHAnsi"/>
            <w:sz w:val="28"/>
            <w:szCs w:val="28"/>
            <w:lang w:val="en-US" w:eastAsia="en-US"/>
          </w:rPr>
          <w:t>http</w:t>
        </w:r>
        <w:r>
          <w:rPr>
            <w:rFonts w:eastAsiaTheme="minorHAnsi"/>
            <w:sz w:val="28"/>
            <w:szCs w:val="28"/>
            <w:lang w:eastAsia="en-US"/>
          </w:rPr>
          <w:t>://</w:t>
        </w:r>
        <w:r>
          <w:rPr>
            <w:rFonts w:eastAsiaTheme="minorHAnsi"/>
            <w:sz w:val="28"/>
            <w:szCs w:val="28"/>
            <w:lang w:val="en-US" w:eastAsia="en-US"/>
          </w:rPr>
          <w:t>lib</w:t>
        </w:r>
        <w:r>
          <w:rPr>
            <w:rFonts w:eastAsiaTheme="minorHAnsi"/>
            <w:sz w:val="28"/>
            <w:szCs w:val="28"/>
            <w:lang w:eastAsia="en-US"/>
          </w:rPr>
          <w:t>.</w:t>
        </w:r>
        <w:proofErr w:type="spellStart"/>
        <w:r>
          <w:rPr>
            <w:rFonts w:eastAsiaTheme="minorHAnsi"/>
            <w:sz w:val="28"/>
            <w:szCs w:val="28"/>
            <w:lang w:val="en-US" w:eastAsia="en-US"/>
          </w:rPr>
          <w:t>alpinadigital</w:t>
        </w:r>
        <w:proofErr w:type="spellEnd"/>
        <w:r>
          <w:rPr>
            <w:rFonts w:eastAsiaTheme="minorHAnsi"/>
            <w:sz w:val="28"/>
            <w:szCs w:val="28"/>
            <w:lang w:eastAsia="en-US"/>
          </w:rPr>
          <w:t>.</w:t>
        </w:r>
        <w:proofErr w:type="spellStart"/>
        <w:r>
          <w:rPr>
            <w:rFonts w:eastAsiaTheme="minorHAnsi"/>
            <w:sz w:val="28"/>
            <w:szCs w:val="28"/>
            <w:lang w:val="en-US" w:eastAsia="en-US"/>
          </w:rPr>
          <w:t>ru</w:t>
        </w:r>
        <w:proofErr w:type="spellEnd"/>
        <w:r>
          <w:rPr>
            <w:rFonts w:eastAsiaTheme="minorHAnsi"/>
            <w:sz w:val="28"/>
            <w:szCs w:val="28"/>
            <w:lang w:eastAsia="en-US"/>
          </w:rPr>
          <w:t>/</w:t>
        </w:r>
      </w:hyperlink>
    </w:p>
    <w:p w:rsidR="00761EE9" w:rsidRDefault="00DA6CFB">
      <w:pPr>
        <w:widowControl/>
        <w:spacing w:line="360" w:lineRule="auto"/>
        <w:jc w:val="both"/>
        <w:rPr>
          <w:sz w:val="28"/>
        </w:rPr>
      </w:pPr>
      <w:r>
        <w:rPr>
          <w:rFonts w:eastAsiaTheme="minorHAnsi"/>
          <w:color w:val="000000"/>
          <w:sz w:val="28"/>
          <w:szCs w:val="28"/>
          <w:lang w:eastAsia="en-US"/>
        </w:rPr>
        <w:t xml:space="preserve">Научная электронная библиотека </w:t>
      </w:r>
      <w:proofErr w:type="spellStart"/>
      <w:r>
        <w:rPr>
          <w:rFonts w:eastAsiaTheme="minorHAnsi"/>
          <w:color w:val="000000"/>
          <w:sz w:val="28"/>
          <w:szCs w:val="28"/>
          <w:lang w:val="en-US" w:eastAsia="en-US"/>
        </w:rPr>
        <w:t>eLibrary</w:t>
      </w:r>
      <w:proofErr w:type="spellEnd"/>
      <w:r>
        <w:rPr>
          <w:rFonts w:eastAsiaTheme="minorHAnsi"/>
          <w:color w:val="000000"/>
          <w:sz w:val="28"/>
          <w:szCs w:val="28"/>
          <w:lang w:eastAsia="en-US"/>
        </w:rPr>
        <w:t>.</w:t>
      </w:r>
      <w:proofErr w:type="spellStart"/>
      <w:r>
        <w:rPr>
          <w:rFonts w:eastAsiaTheme="minorHAnsi"/>
          <w:color w:val="000000"/>
          <w:sz w:val="28"/>
          <w:szCs w:val="28"/>
          <w:lang w:val="en-US" w:eastAsia="en-US"/>
        </w:rPr>
        <w:t>ru</w:t>
      </w:r>
      <w:proofErr w:type="spellEnd"/>
      <w:r>
        <w:rPr>
          <w:rFonts w:eastAsiaTheme="minorHAnsi"/>
          <w:color w:val="000000"/>
          <w:sz w:val="28"/>
          <w:szCs w:val="28"/>
          <w:lang w:eastAsia="en-US"/>
        </w:rPr>
        <w:t xml:space="preserve"> </w:t>
      </w:r>
      <w:hyperlink r:id="rId21">
        <w:r>
          <w:rPr>
            <w:rFonts w:eastAsiaTheme="minorHAnsi"/>
            <w:color w:val="000000"/>
            <w:sz w:val="28"/>
            <w:szCs w:val="28"/>
            <w:lang w:val="en-US" w:eastAsia="en-US"/>
          </w:rPr>
          <w:t>http</w:t>
        </w:r>
        <w:r>
          <w:rPr>
            <w:rFonts w:eastAsiaTheme="minorHAnsi"/>
            <w:color w:val="000000"/>
            <w:sz w:val="28"/>
            <w:szCs w:val="28"/>
            <w:lang w:eastAsia="en-US"/>
          </w:rPr>
          <w:t>://</w:t>
        </w:r>
        <w:proofErr w:type="spellStart"/>
        <w:r>
          <w:rPr>
            <w:rFonts w:eastAsiaTheme="minorHAnsi"/>
            <w:color w:val="000000"/>
            <w:sz w:val="28"/>
            <w:szCs w:val="28"/>
            <w:lang w:val="en-US" w:eastAsia="en-US"/>
          </w:rPr>
          <w:t>elibrary</w:t>
        </w:r>
        <w:proofErr w:type="spellEnd"/>
        <w:r>
          <w:rPr>
            <w:rFonts w:eastAsiaTheme="minorHAnsi"/>
            <w:color w:val="000000"/>
            <w:sz w:val="28"/>
            <w:szCs w:val="28"/>
            <w:lang w:eastAsia="en-US"/>
          </w:rPr>
          <w:t>.</w:t>
        </w:r>
        <w:proofErr w:type="spellStart"/>
        <w:r>
          <w:rPr>
            <w:rFonts w:eastAsiaTheme="minorHAnsi"/>
            <w:color w:val="000000"/>
            <w:sz w:val="28"/>
            <w:szCs w:val="28"/>
            <w:lang w:val="en-US" w:eastAsia="en-US"/>
          </w:rPr>
          <w:t>ru</w:t>
        </w:r>
        <w:proofErr w:type="spellEnd"/>
      </w:hyperlink>
      <w:r>
        <w:rPr>
          <w:rFonts w:eastAsiaTheme="minorHAnsi"/>
          <w:color w:val="000000"/>
          <w:sz w:val="28"/>
          <w:szCs w:val="28"/>
          <w:lang w:eastAsia="en-US"/>
        </w:rPr>
        <w:t xml:space="preserve">  </w:t>
      </w:r>
    </w:p>
    <w:p w:rsidR="00761EE9" w:rsidRDefault="00DA6CFB">
      <w:pPr>
        <w:widowControl/>
        <w:spacing w:line="360" w:lineRule="auto"/>
        <w:jc w:val="both"/>
        <w:rPr>
          <w:sz w:val="28"/>
        </w:rPr>
      </w:pPr>
      <w:r>
        <w:rPr>
          <w:rFonts w:eastAsiaTheme="minorHAnsi"/>
          <w:color w:val="000000"/>
          <w:sz w:val="28"/>
          <w:szCs w:val="28"/>
          <w:lang w:eastAsia="en-US"/>
        </w:rPr>
        <w:t xml:space="preserve">Электронная библиотека </w:t>
      </w:r>
      <w:r>
        <w:rPr>
          <w:rFonts w:eastAsiaTheme="minorHAnsi"/>
          <w:b/>
          <w:color w:val="000000"/>
          <w:sz w:val="28"/>
          <w:szCs w:val="28"/>
          <w:lang w:eastAsia="en-US"/>
        </w:rPr>
        <w:t xml:space="preserve"> </w:t>
      </w:r>
      <w:hyperlink r:id="rId22">
        <w:r>
          <w:rPr>
            <w:rFonts w:eastAsiaTheme="minorHAnsi"/>
            <w:color w:val="000000"/>
            <w:sz w:val="28"/>
            <w:szCs w:val="28"/>
            <w:lang w:eastAsia="en-US"/>
          </w:rPr>
          <w:t>http://grebennikon.ru</w:t>
        </w:r>
      </w:hyperlink>
    </w:p>
    <w:p w:rsidR="00761EE9" w:rsidRDefault="00DA6CFB">
      <w:pPr>
        <w:widowControl/>
        <w:spacing w:line="360" w:lineRule="auto"/>
        <w:jc w:val="both"/>
        <w:rPr>
          <w:sz w:val="28"/>
        </w:rPr>
      </w:pPr>
      <w:r>
        <w:rPr>
          <w:rFonts w:eastAsiaTheme="minorHAnsi"/>
          <w:color w:val="000000"/>
          <w:sz w:val="28"/>
          <w:szCs w:val="28"/>
          <w:lang w:eastAsia="en-US"/>
        </w:rPr>
        <w:t xml:space="preserve">Национальная электронная библиотека </w:t>
      </w:r>
      <w:hyperlink r:id="rId23">
        <w:r>
          <w:rPr>
            <w:rFonts w:eastAsiaTheme="minorHAnsi"/>
            <w:color w:val="000000"/>
            <w:sz w:val="28"/>
            <w:szCs w:val="28"/>
            <w:lang w:eastAsia="en-US"/>
          </w:rPr>
          <w:t>http://нэб.рф/</w:t>
        </w:r>
      </w:hyperlink>
    </w:p>
    <w:p w:rsidR="00761EE9" w:rsidRDefault="00DA6CFB">
      <w:pPr>
        <w:widowControl/>
        <w:spacing w:line="360" w:lineRule="auto"/>
        <w:jc w:val="both"/>
        <w:rPr>
          <w:sz w:val="28"/>
        </w:rPr>
      </w:pPr>
      <w:r>
        <w:rPr>
          <w:rFonts w:eastAsiaTheme="minorHAnsi"/>
          <w:bCs/>
          <w:sz w:val="28"/>
          <w:szCs w:val="28"/>
          <w:lang w:eastAsia="en-US"/>
        </w:rPr>
        <w:lastRenderedPageBreak/>
        <w:t xml:space="preserve">Электронная библиотека диссертаций Российской государственной библиотеки </w:t>
      </w:r>
      <w:r>
        <w:rPr>
          <w:rFonts w:eastAsiaTheme="minorHAnsi"/>
          <w:sz w:val="28"/>
          <w:szCs w:val="28"/>
          <w:lang w:eastAsia="en-US"/>
        </w:rPr>
        <w:t>https://dvs.rsl.ru/</w:t>
      </w:r>
    </w:p>
    <w:p w:rsidR="00761EE9" w:rsidRDefault="00DA6CFB">
      <w:pPr>
        <w:widowControl/>
        <w:spacing w:line="360" w:lineRule="auto"/>
        <w:jc w:val="both"/>
        <w:rPr>
          <w:sz w:val="28"/>
        </w:rPr>
      </w:pPr>
      <w:r>
        <w:rPr>
          <w:rFonts w:eastAsiaTheme="minorHAnsi"/>
          <w:color w:val="000000"/>
          <w:sz w:val="28"/>
          <w:szCs w:val="28"/>
          <w:lang w:eastAsia="en-US"/>
        </w:rPr>
        <w:t xml:space="preserve">Электронная библиотека Организации экономического сотрудничества и развития OECD </w:t>
      </w:r>
      <w:proofErr w:type="spellStart"/>
      <w:r>
        <w:rPr>
          <w:rFonts w:eastAsiaTheme="minorHAnsi"/>
          <w:color w:val="000000"/>
          <w:sz w:val="28"/>
          <w:szCs w:val="28"/>
          <w:lang w:eastAsia="en-US"/>
        </w:rPr>
        <w:t>iLibrary</w:t>
      </w:r>
      <w:proofErr w:type="spellEnd"/>
      <w:r>
        <w:rPr>
          <w:rFonts w:eastAsiaTheme="minorHAnsi"/>
          <w:color w:val="000000"/>
          <w:sz w:val="28"/>
          <w:szCs w:val="28"/>
          <w:lang w:eastAsia="en-US"/>
        </w:rPr>
        <w:t xml:space="preserve"> </w:t>
      </w:r>
      <w:hyperlink r:id="rId24">
        <w:r>
          <w:rPr>
            <w:rFonts w:eastAsiaTheme="minorHAnsi"/>
            <w:color w:val="000000"/>
            <w:sz w:val="28"/>
            <w:szCs w:val="28"/>
            <w:lang w:val="en-US" w:eastAsia="en-US"/>
          </w:rPr>
          <w:t>http</w:t>
        </w:r>
        <w:r>
          <w:rPr>
            <w:rFonts w:eastAsiaTheme="minorHAnsi"/>
            <w:color w:val="000000"/>
            <w:sz w:val="28"/>
            <w:szCs w:val="28"/>
            <w:lang w:eastAsia="en-US"/>
          </w:rPr>
          <w:t>://</w:t>
        </w:r>
        <w:r>
          <w:rPr>
            <w:rFonts w:eastAsiaTheme="minorHAnsi"/>
            <w:color w:val="000000"/>
            <w:sz w:val="28"/>
            <w:szCs w:val="28"/>
            <w:lang w:val="en-US" w:eastAsia="en-US"/>
          </w:rPr>
          <w:t>www</w:t>
        </w:r>
        <w:r>
          <w:rPr>
            <w:rFonts w:eastAsiaTheme="minorHAnsi"/>
            <w:color w:val="000000"/>
            <w:sz w:val="28"/>
            <w:szCs w:val="28"/>
            <w:lang w:eastAsia="en-US"/>
          </w:rPr>
          <w:t>.</w:t>
        </w:r>
        <w:proofErr w:type="spellStart"/>
        <w:r>
          <w:rPr>
            <w:rFonts w:eastAsiaTheme="minorHAnsi"/>
            <w:color w:val="000000"/>
            <w:sz w:val="28"/>
            <w:szCs w:val="28"/>
            <w:lang w:val="en-US" w:eastAsia="en-US"/>
          </w:rPr>
          <w:t>oecd</w:t>
        </w:r>
        <w:proofErr w:type="spellEnd"/>
        <w:r>
          <w:rPr>
            <w:rFonts w:eastAsiaTheme="minorHAnsi"/>
            <w:color w:val="000000"/>
            <w:sz w:val="28"/>
            <w:szCs w:val="28"/>
            <w:lang w:eastAsia="en-US"/>
          </w:rPr>
          <w:t>-</w:t>
        </w:r>
        <w:proofErr w:type="spellStart"/>
        <w:r>
          <w:rPr>
            <w:rFonts w:eastAsiaTheme="minorHAnsi"/>
            <w:color w:val="000000"/>
            <w:sz w:val="28"/>
            <w:szCs w:val="28"/>
            <w:lang w:val="en-US" w:eastAsia="en-US"/>
          </w:rPr>
          <w:t>ilibrary</w:t>
        </w:r>
        <w:proofErr w:type="spellEnd"/>
        <w:r>
          <w:rPr>
            <w:rFonts w:eastAsiaTheme="minorHAnsi"/>
            <w:color w:val="000000"/>
            <w:sz w:val="28"/>
            <w:szCs w:val="28"/>
            <w:lang w:eastAsia="en-US"/>
          </w:rPr>
          <w:t>.</w:t>
        </w:r>
        <w:r>
          <w:rPr>
            <w:rFonts w:eastAsiaTheme="minorHAnsi"/>
            <w:color w:val="000000"/>
            <w:sz w:val="28"/>
            <w:szCs w:val="28"/>
            <w:lang w:val="en-US" w:eastAsia="en-US"/>
          </w:rPr>
          <w:t>org</w:t>
        </w:r>
        <w:r>
          <w:rPr>
            <w:rFonts w:eastAsiaTheme="minorHAnsi"/>
            <w:color w:val="000000"/>
            <w:sz w:val="28"/>
            <w:szCs w:val="28"/>
            <w:lang w:eastAsia="en-US"/>
          </w:rPr>
          <w:t>/</w:t>
        </w:r>
      </w:hyperlink>
    </w:p>
    <w:p w:rsidR="00761EE9" w:rsidRDefault="00DA6CFB">
      <w:pPr>
        <w:widowControl/>
        <w:spacing w:line="360" w:lineRule="auto"/>
        <w:jc w:val="both"/>
        <w:rPr>
          <w:sz w:val="28"/>
        </w:rPr>
      </w:pPr>
      <w:r>
        <w:rPr>
          <w:rFonts w:eastAsiaTheme="minorHAnsi"/>
          <w:color w:val="000000"/>
          <w:sz w:val="28"/>
          <w:szCs w:val="28"/>
          <w:lang w:eastAsia="en-US"/>
        </w:rPr>
        <w:t xml:space="preserve">10. Информационный ресурс, содержащий информацию о зарегистрированных юридических лицах и индивидуальных предпринимателях («СПАРК») </w:t>
      </w:r>
    </w:p>
    <w:p w:rsidR="00761EE9" w:rsidRDefault="00DA6CFB">
      <w:pPr>
        <w:widowControl/>
        <w:spacing w:line="360" w:lineRule="auto"/>
        <w:jc w:val="both"/>
        <w:rPr>
          <w:lang w:val="en-US"/>
        </w:rPr>
      </w:pPr>
      <w:r>
        <w:rPr>
          <w:rFonts w:eastAsiaTheme="minorHAnsi"/>
          <w:bCs/>
          <w:color w:val="000000"/>
          <w:sz w:val="28"/>
          <w:szCs w:val="28"/>
          <w:lang w:val="en-US" w:eastAsia="en-US"/>
        </w:rPr>
        <w:t>11</w:t>
      </w:r>
      <w:r>
        <w:rPr>
          <w:rFonts w:eastAsiaTheme="minorHAnsi"/>
          <w:color w:val="000000"/>
          <w:sz w:val="28"/>
          <w:szCs w:val="28"/>
          <w:lang w:val="en-US" w:eastAsia="en-US"/>
        </w:rPr>
        <w:t xml:space="preserve">.  </w:t>
      </w:r>
      <w:r>
        <w:rPr>
          <w:rFonts w:eastAsiaTheme="minorHAnsi"/>
          <w:color w:val="000000"/>
          <w:sz w:val="28"/>
          <w:szCs w:val="28"/>
          <w:lang w:eastAsia="en-US"/>
        </w:rPr>
        <w:t>Электронные</w:t>
      </w:r>
      <w:r>
        <w:rPr>
          <w:rFonts w:eastAsiaTheme="minorHAnsi"/>
          <w:color w:val="000000"/>
          <w:sz w:val="28"/>
          <w:szCs w:val="28"/>
          <w:lang w:val="en-US" w:eastAsia="en-US"/>
        </w:rPr>
        <w:t xml:space="preserve"> </w:t>
      </w:r>
      <w:r>
        <w:rPr>
          <w:rFonts w:eastAsiaTheme="minorHAnsi"/>
          <w:color w:val="000000"/>
          <w:sz w:val="28"/>
          <w:szCs w:val="28"/>
          <w:lang w:eastAsia="en-US"/>
        </w:rPr>
        <w:t>продукты</w:t>
      </w:r>
      <w:r>
        <w:rPr>
          <w:rFonts w:eastAsiaTheme="minorHAnsi"/>
          <w:color w:val="000000"/>
          <w:sz w:val="28"/>
          <w:szCs w:val="28"/>
          <w:lang w:val="en-US" w:eastAsia="en-US"/>
        </w:rPr>
        <w:t xml:space="preserve"> </w:t>
      </w:r>
      <w:r>
        <w:rPr>
          <w:rFonts w:eastAsiaTheme="minorHAnsi"/>
          <w:color w:val="000000"/>
          <w:sz w:val="28"/>
          <w:szCs w:val="28"/>
          <w:lang w:eastAsia="en-US"/>
        </w:rPr>
        <w:t>издательства</w:t>
      </w:r>
      <w:r>
        <w:rPr>
          <w:rFonts w:eastAsiaTheme="minorHAnsi"/>
          <w:color w:val="000000"/>
          <w:sz w:val="28"/>
          <w:szCs w:val="28"/>
          <w:lang w:val="en-US" w:eastAsia="en-US"/>
        </w:rPr>
        <w:t xml:space="preserve"> Elsevier. </w:t>
      </w:r>
      <w:r>
        <w:rPr>
          <w:rFonts w:eastAsiaTheme="minorHAnsi"/>
          <w:color w:val="000000"/>
          <w:sz w:val="28"/>
          <w:szCs w:val="28"/>
          <w:lang w:eastAsia="en-US"/>
        </w:rPr>
        <w:t>Коллекции</w:t>
      </w:r>
      <w:r>
        <w:rPr>
          <w:rFonts w:eastAsiaTheme="minorHAnsi"/>
          <w:color w:val="000000"/>
          <w:sz w:val="28"/>
          <w:szCs w:val="28"/>
          <w:lang w:val="en-US" w:eastAsia="en-US"/>
        </w:rPr>
        <w:t xml:space="preserve">: Business, management and Accounting; Economics, Econometrics and Finance </w:t>
      </w:r>
      <w:hyperlink r:id="rId25">
        <w:r>
          <w:rPr>
            <w:rFonts w:eastAsiaTheme="minorHAnsi"/>
            <w:color w:val="000000"/>
            <w:sz w:val="28"/>
            <w:szCs w:val="28"/>
            <w:lang w:val="en-US" w:eastAsia="en-US"/>
          </w:rPr>
          <w:t>http://www.sciencedirect.com</w:t>
        </w:r>
      </w:hyperlink>
    </w:p>
    <w:p w:rsidR="00761EE9" w:rsidRDefault="00DA6CFB">
      <w:pPr>
        <w:widowControl/>
        <w:spacing w:line="360" w:lineRule="auto"/>
        <w:jc w:val="both"/>
        <w:outlineLvl w:val="0"/>
        <w:rPr>
          <w:sz w:val="28"/>
          <w:szCs w:val="28"/>
        </w:rPr>
      </w:pPr>
      <w:r>
        <w:rPr>
          <w:rFonts w:eastAsiaTheme="minorHAnsi"/>
          <w:sz w:val="28"/>
          <w:szCs w:val="28"/>
          <w:lang w:eastAsia="en-US"/>
        </w:rPr>
        <w:t>12. Коллекция научных журналов </w:t>
      </w:r>
      <w:proofErr w:type="spellStart"/>
      <w:r>
        <w:rPr>
          <w:rFonts w:eastAsiaTheme="minorHAnsi"/>
          <w:sz w:val="28"/>
          <w:szCs w:val="28"/>
          <w:lang w:eastAsia="en-US"/>
        </w:rPr>
        <w:t>Oxford</w:t>
      </w:r>
      <w:proofErr w:type="spellEnd"/>
      <w:r>
        <w:rPr>
          <w:rFonts w:eastAsiaTheme="minorHAnsi"/>
          <w:sz w:val="28"/>
          <w:szCs w:val="28"/>
          <w:lang w:eastAsia="en-US"/>
        </w:rPr>
        <w:t xml:space="preserve"> </w:t>
      </w:r>
      <w:proofErr w:type="spellStart"/>
      <w:r>
        <w:rPr>
          <w:rFonts w:eastAsiaTheme="minorHAnsi"/>
          <w:sz w:val="28"/>
          <w:szCs w:val="28"/>
          <w:lang w:eastAsia="en-US"/>
        </w:rPr>
        <w:t>University</w:t>
      </w:r>
      <w:proofErr w:type="spellEnd"/>
      <w:r>
        <w:rPr>
          <w:rFonts w:eastAsiaTheme="minorHAnsi"/>
          <w:sz w:val="28"/>
          <w:szCs w:val="28"/>
          <w:lang w:eastAsia="en-US"/>
        </w:rPr>
        <w:t xml:space="preserve"> </w:t>
      </w:r>
      <w:proofErr w:type="spellStart"/>
      <w:r>
        <w:rPr>
          <w:rFonts w:eastAsiaTheme="minorHAnsi"/>
          <w:sz w:val="28"/>
          <w:szCs w:val="28"/>
          <w:lang w:eastAsia="en-US"/>
        </w:rPr>
        <w:t>Press</w:t>
      </w:r>
      <w:proofErr w:type="spellEnd"/>
      <w:r>
        <w:rPr>
          <w:rFonts w:eastAsiaTheme="minorHAnsi"/>
          <w:sz w:val="28"/>
          <w:szCs w:val="28"/>
          <w:lang w:eastAsia="en-US"/>
        </w:rPr>
        <w:t xml:space="preserve"> </w:t>
      </w:r>
      <w:r>
        <w:rPr>
          <w:rFonts w:eastAsiaTheme="minorHAnsi"/>
          <w:color w:val="000000"/>
          <w:sz w:val="28"/>
          <w:szCs w:val="28"/>
          <w:lang w:eastAsia="en-US"/>
        </w:rPr>
        <w:t>https://academic.oup.com/journals/</w:t>
      </w:r>
    </w:p>
    <w:p w:rsidR="00761EE9" w:rsidRDefault="00761EE9">
      <w:pPr>
        <w:spacing w:line="360" w:lineRule="auto"/>
        <w:ind w:firstLine="567"/>
        <w:jc w:val="both"/>
        <w:outlineLvl w:val="0"/>
        <w:rPr>
          <w:sz w:val="28"/>
          <w:szCs w:val="28"/>
        </w:rPr>
      </w:pPr>
    </w:p>
    <w:p w:rsidR="00761EE9" w:rsidRDefault="00DA6CFB">
      <w:pPr>
        <w:keepNext/>
        <w:jc w:val="both"/>
        <w:outlineLvl w:val="0"/>
        <w:rPr>
          <w:b/>
          <w:sz w:val="28"/>
          <w:szCs w:val="28"/>
        </w:rPr>
      </w:pPr>
      <w:bookmarkStart w:id="29" w:name="_Toc26905120"/>
      <w:r>
        <w:rPr>
          <w:b/>
          <w:sz w:val="28"/>
          <w:szCs w:val="28"/>
        </w:rPr>
        <w:t>10. Методические указания для обучающихся по освоению дисциплины</w:t>
      </w:r>
      <w:bookmarkEnd w:id="29"/>
    </w:p>
    <w:p w:rsidR="00761EE9" w:rsidRDefault="00DA6CFB">
      <w:pPr>
        <w:spacing w:beforeAutospacing="1" w:afterAutospacing="1" w:line="360" w:lineRule="auto"/>
        <w:ind w:firstLine="709"/>
        <w:jc w:val="both"/>
        <w:rPr>
          <w:sz w:val="28"/>
        </w:rPr>
      </w:pPr>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и методическими рекомендациями, разрабатываемыми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761EE9" w:rsidRDefault="00DA6CFB">
      <w:pPr>
        <w:spacing w:line="360" w:lineRule="auto"/>
        <w:ind w:firstLine="567"/>
        <w:jc w:val="both"/>
        <w:outlineLvl w:val="0"/>
        <w:rPr>
          <w:b/>
          <w:bCs/>
          <w:sz w:val="28"/>
          <w:szCs w:val="28"/>
        </w:rPr>
      </w:pPr>
      <w:r>
        <w:rPr>
          <w:b/>
          <w:bCs/>
          <w:sz w:val="28"/>
          <w:szCs w:val="28"/>
        </w:rPr>
        <w:t xml:space="preserve"> </w:t>
      </w:r>
      <w:bookmarkStart w:id="30" w:name="_Toc26905121"/>
      <w:r>
        <w:rPr>
          <w:b/>
          <w:bCs/>
          <w:sz w:val="28"/>
          <w:szCs w:val="28"/>
        </w:rPr>
        <w:t xml:space="preserve">11. </w:t>
      </w:r>
      <w:r>
        <w:rPr>
          <w:b/>
          <w:bCs/>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w:t>
      </w:r>
      <w:r>
        <w:rPr>
          <w:b/>
          <w:bCs/>
          <w:color w:val="000000"/>
          <w:sz w:val="28"/>
          <w:szCs w:val="28"/>
        </w:rPr>
        <w:lastRenderedPageBreak/>
        <w:t xml:space="preserve">перечень необходимого программного обеспечения и информационных справочных систем </w:t>
      </w:r>
      <w:bookmarkEnd w:id="30"/>
    </w:p>
    <w:p w:rsidR="00761EE9" w:rsidRDefault="00DA6CFB">
      <w:pPr>
        <w:keepNext/>
        <w:spacing w:line="360" w:lineRule="auto"/>
        <w:ind w:left="360" w:firstLine="349"/>
        <w:jc w:val="both"/>
        <w:outlineLvl w:val="0"/>
        <w:rPr>
          <w:b/>
          <w:bCs/>
          <w:kern w:val="2"/>
          <w:sz w:val="28"/>
          <w:szCs w:val="28"/>
        </w:rPr>
      </w:pPr>
      <w:bookmarkStart w:id="31" w:name="_Toc26905122"/>
      <w:bookmarkStart w:id="32" w:name="_Toc531686467"/>
      <w:bookmarkStart w:id="33" w:name="_Toc531614950"/>
      <w:r>
        <w:rPr>
          <w:b/>
          <w:bCs/>
          <w:kern w:val="2"/>
          <w:sz w:val="28"/>
          <w:szCs w:val="28"/>
        </w:rPr>
        <w:t>11. 1. Комплект лицензионного программного обеспечения:</w:t>
      </w:r>
      <w:bookmarkEnd w:id="31"/>
      <w:bookmarkEnd w:id="32"/>
      <w:bookmarkEnd w:id="33"/>
    </w:p>
    <w:p w:rsidR="00761EE9" w:rsidRDefault="00DA6CFB">
      <w:pPr>
        <w:keepNext/>
        <w:spacing w:line="360" w:lineRule="auto"/>
        <w:ind w:left="360"/>
        <w:jc w:val="both"/>
        <w:outlineLvl w:val="0"/>
        <w:rPr>
          <w:bCs/>
          <w:kern w:val="2"/>
          <w:sz w:val="28"/>
          <w:szCs w:val="28"/>
        </w:rPr>
      </w:pPr>
      <w:bookmarkStart w:id="34" w:name="_Toc531686468"/>
      <w:bookmarkStart w:id="35" w:name="_Toc26905123"/>
      <w:bookmarkStart w:id="36" w:name="_Toc531614951"/>
      <w:r>
        <w:rPr>
          <w:bCs/>
          <w:kern w:val="2"/>
          <w:sz w:val="28"/>
          <w:szCs w:val="28"/>
        </w:rPr>
        <w:t xml:space="preserve">1. </w:t>
      </w:r>
      <w:r>
        <w:rPr>
          <w:bCs/>
          <w:kern w:val="2"/>
          <w:sz w:val="28"/>
          <w:szCs w:val="28"/>
          <w:lang w:val="en-US"/>
        </w:rPr>
        <w:t>Windows</w:t>
      </w:r>
      <w:r>
        <w:rPr>
          <w:bCs/>
          <w:kern w:val="2"/>
          <w:sz w:val="28"/>
          <w:szCs w:val="28"/>
        </w:rPr>
        <w:t xml:space="preserve">, </w:t>
      </w:r>
      <w:proofErr w:type="gramStart"/>
      <w:r>
        <w:rPr>
          <w:bCs/>
          <w:kern w:val="2"/>
          <w:sz w:val="28"/>
          <w:szCs w:val="28"/>
          <w:lang w:val="en-US"/>
        </w:rPr>
        <w:t>Microsoft</w:t>
      </w:r>
      <w:r>
        <w:rPr>
          <w:bCs/>
          <w:kern w:val="2"/>
          <w:sz w:val="28"/>
          <w:szCs w:val="28"/>
        </w:rPr>
        <w:t xml:space="preserve">  </w:t>
      </w:r>
      <w:r>
        <w:rPr>
          <w:bCs/>
          <w:kern w:val="2"/>
          <w:sz w:val="28"/>
          <w:szCs w:val="28"/>
          <w:lang w:val="en-US"/>
        </w:rPr>
        <w:t>Office</w:t>
      </w:r>
      <w:proofErr w:type="gramEnd"/>
      <w:r>
        <w:rPr>
          <w:bCs/>
          <w:kern w:val="2"/>
          <w:sz w:val="28"/>
          <w:szCs w:val="28"/>
        </w:rPr>
        <w:t>.</w:t>
      </w:r>
      <w:bookmarkEnd w:id="34"/>
      <w:bookmarkEnd w:id="35"/>
      <w:bookmarkEnd w:id="36"/>
    </w:p>
    <w:p w:rsidR="00761EE9" w:rsidRDefault="00DA6CFB">
      <w:pPr>
        <w:keepNext/>
        <w:spacing w:line="360" w:lineRule="auto"/>
        <w:ind w:left="360"/>
        <w:jc w:val="both"/>
        <w:outlineLvl w:val="0"/>
        <w:rPr>
          <w:bCs/>
          <w:kern w:val="2"/>
          <w:sz w:val="28"/>
          <w:szCs w:val="28"/>
        </w:rPr>
      </w:pPr>
      <w:bookmarkStart w:id="37" w:name="_Toc26905124"/>
      <w:bookmarkStart w:id="38" w:name="_Toc531686469"/>
      <w:bookmarkStart w:id="39" w:name="_Toc531614952"/>
      <w:r>
        <w:rPr>
          <w:bCs/>
          <w:kern w:val="2"/>
          <w:sz w:val="28"/>
          <w:szCs w:val="28"/>
        </w:rPr>
        <w:t xml:space="preserve">2. </w:t>
      </w:r>
      <w:bookmarkEnd w:id="37"/>
      <w:bookmarkEnd w:id="38"/>
      <w:bookmarkEnd w:id="39"/>
      <w:r>
        <w:rPr>
          <w:rFonts w:eastAsia="Calibri"/>
          <w:bCs/>
          <w:kern w:val="2"/>
          <w:sz w:val="28"/>
          <w:szCs w:val="28"/>
        </w:rPr>
        <w:t xml:space="preserve">Антивирус </w:t>
      </w:r>
      <w:r>
        <w:rPr>
          <w:rFonts w:eastAsia="Calibri"/>
          <w:bCs/>
          <w:kern w:val="2"/>
          <w:sz w:val="28"/>
          <w:szCs w:val="28"/>
          <w:lang w:val="en-US"/>
        </w:rPr>
        <w:t>Kaspersky</w:t>
      </w:r>
    </w:p>
    <w:p w:rsidR="00761EE9" w:rsidRDefault="00DA6CFB">
      <w:pPr>
        <w:keepNext/>
        <w:spacing w:line="360" w:lineRule="auto"/>
        <w:ind w:left="360" w:firstLine="349"/>
        <w:jc w:val="both"/>
        <w:outlineLvl w:val="0"/>
        <w:rPr>
          <w:bCs/>
          <w:kern w:val="2"/>
          <w:sz w:val="28"/>
          <w:szCs w:val="28"/>
        </w:rPr>
      </w:pPr>
      <w:bookmarkStart w:id="40" w:name="_Toc26905125"/>
      <w:bookmarkStart w:id="41" w:name="_Toc531686470"/>
      <w:bookmarkStart w:id="42" w:name="_Toc531614953"/>
      <w:r>
        <w:rPr>
          <w:b/>
          <w:bCs/>
          <w:kern w:val="2"/>
          <w:sz w:val="28"/>
          <w:szCs w:val="28"/>
        </w:rPr>
        <w:t>11.2. Современные профессиональные базы данных и информационные справочные системы</w:t>
      </w:r>
      <w:bookmarkEnd w:id="40"/>
      <w:bookmarkEnd w:id="41"/>
      <w:bookmarkEnd w:id="42"/>
    </w:p>
    <w:p w:rsidR="00761EE9" w:rsidRDefault="00DA6CFB">
      <w:pPr>
        <w:shd w:val="clear" w:color="auto" w:fill="FFFFFF"/>
        <w:tabs>
          <w:tab w:val="left" w:pos="442"/>
        </w:tabs>
        <w:spacing w:line="360" w:lineRule="auto"/>
        <w:ind w:left="360"/>
        <w:jc w:val="both"/>
        <w:rPr>
          <w:bCs/>
          <w:sz w:val="28"/>
          <w:szCs w:val="28"/>
        </w:rPr>
      </w:pPr>
      <w:r>
        <w:rPr>
          <w:bCs/>
          <w:sz w:val="28"/>
          <w:szCs w:val="28"/>
        </w:rPr>
        <w:t>1. Информационно-правовая система «Гарант»</w:t>
      </w:r>
    </w:p>
    <w:p w:rsidR="00761EE9" w:rsidRDefault="00DA6CFB">
      <w:pPr>
        <w:shd w:val="clear" w:color="auto" w:fill="FFFFFF"/>
        <w:tabs>
          <w:tab w:val="left" w:pos="442"/>
        </w:tabs>
        <w:spacing w:line="360" w:lineRule="auto"/>
        <w:ind w:left="360"/>
        <w:jc w:val="both"/>
        <w:rPr>
          <w:bCs/>
          <w:sz w:val="28"/>
          <w:szCs w:val="28"/>
        </w:rPr>
      </w:pPr>
      <w:r>
        <w:rPr>
          <w:bCs/>
          <w:sz w:val="28"/>
          <w:szCs w:val="28"/>
        </w:rPr>
        <w:t>2. Информационно-правовая система «Консультант Плюс»</w:t>
      </w:r>
    </w:p>
    <w:p w:rsidR="00761EE9" w:rsidRDefault="00DA6CFB">
      <w:pPr>
        <w:shd w:val="clear" w:color="auto" w:fill="FFFFFF"/>
        <w:tabs>
          <w:tab w:val="left" w:pos="442"/>
        </w:tabs>
        <w:spacing w:line="360" w:lineRule="auto"/>
        <w:ind w:left="360"/>
        <w:jc w:val="both"/>
        <w:rPr>
          <w:bCs/>
          <w:sz w:val="28"/>
          <w:szCs w:val="28"/>
        </w:rPr>
      </w:pPr>
      <w:r>
        <w:rPr>
          <w:bCs/>
          <w:sz w:val="28"/>
          <w:szCs w:val="28"/>
        </w:rPr>
        <w:t xml:space="preserve">3. Электронная энциклопедия: </w:t>
      </w:r>
      <w:hyperlink r:id="rId26">
        <w:r>
          <w:rPr>
            <w:bCs/>
            <w:sz w:val="28"/>
            <w:szCs w:val="28"/>
            <w:lang w:val="en-US"/>
          </w:rPr>
          <w:t>http</w:t>
        </w:r>
        <w:r>
          <w:rPr>
            <w:bCs/>
            <w:sz w:val="28"/>
            <w:szCs w:val="28"/>
          </w:rPr>
          <w:t>://</w:t>
        </w:r>
        <w:proofErr w:type="spellStart"/>
        <w:r>
          <w:rPr>
            <w:bCs/>
            <w:sz w:val="28"/>
            <w:szCs w:val="28"/>
            <w:lang w:val="en-US"/>
          </w:rPr>
          <w:t>ru</w:t>
        </w:r>
        <w:proofErr w:type="spellEnd"/>
        <w:r>
          <w:rPr>
            <w:bCs/>
            <w:sz w:val="28"/>
            <w:szCs w:val="28"/>
          </w:rPr>
          <w:t>.</w:t>
        </w:r>
        <w:proofErr w:type="spellStart"/>
        <w:r>
          <w:rPr>
            <w:bCs/>
            <w:sz w:val="28"/>
            <w:szCs w:val="28"/>
            <w:lang w:val="en-US"/>
          </w:rPr>
          <w:t>wikipedia</w:t>
        </w:r>
        <w:proofErr w:type="spellEnd"/>
        <w:r>
          <w:rPr>
            <w:bCs/>
            <w:sz w:val="28"/>
            <w:szCs w:val="28"/>
          </w:rPr>
          <w:t>.</w:t>
        </w:r>
        <w:r>
          <w:rPr>
            <w:bCs/>
            <w:sz w:val="28"/>
            <w:szCs w:val="28"/>
            <w:lang w:val="en-US"/>
          </w:rPr>
          <w:t>org</w:t>
        </w:r>
        <w:r>
          <w:rPr>
            <w:bCs/>
            <w:sz w:val="28"/>
            <w:szCs w:val="28"/>
          </w:rPr>
          <w:t>/</w:t>
        </w:r>
        <w:r>
          <w:rPr>
            <w:bCs/>
            <w:sz w:val="28"/>
            <w:szCs w:val="28"/>
            <w:lang w:val="en-US"/>
          </w:rPr>
          <w:t>wiki</w:t>
        </w:r>
        <w:r>
          <w:rPr>
            <w:bCs/>
            <w:sz w:val="28"/>
            <w:szCs w:val="28"/>
          </w:rPr>
          <w:t>/</w:t>
        </w:r>
        <w:r>
          <w:rPr>
            <w:bCs/>
            <w:sz w:val="28"/>
            <w:szCs w:val="28"/>
            <w:lang w:val="en-US"/>
          </w:rPr>
          <w:t>Wiki</w:t>
        </w:r>
      </w:hyperlink>
    </w:p>
    <w:p w:rsidR="00761EE9" w:rsidRDefault="00DA6CFB">
      <w:pPr>
        <w:shd w:val="clear" w:color="auto" w:fill="FFFFFF"/>
        <w:tabs>
          <w:tab w:val="left" w:pos="442"/>
        </w:tabs>
        <w:spacing w:line="360" w:lineRule="auto"/>
        <w:ind w:left="360"/>
        <w:jc w:val="both"/>
        <w:rPr>
          <w:bCs/>
          <w:sz w:val="28"/>
          <w:szCs w:val="28"/>
        </w:rPr>
      </w:pPr>
      <w:r>
        <w:rPr>
          <w:bCs/>
          <w:sz w:val="28"/>
          <w:szCs w:val="28"/>
        </w:rPr>
        <w:t>4. Система комплексного раскрытия информации «СКРИН» -</w:t>
      </w:r>
      <w:r>
        <w:rPr>
          <w:bCs/>
          <w:sz w:val="28"/>
          <w:szCs w:val="28"/>
          <w:lang w:val="en-US"/>
        </w:rPr>
        <w:t>http</w:t>
      </w:r>
      <w:r>
        <w:rPr>
          <w:bCs/>
          <w:sz w:val="28"/>
          <w:szCs w:val="28"/>
        </w:rPr>
        <w:t>://</w:t>
      </w:r>
      <w:r>
        <w:rPr>
          <w:bCs/>
          <w:sz w:val="28"/>
          <w:szCs w:val="28"/>
          <w:lang w:val="en-US"/>
        </w:rPr>
        <w:t>www</w:t>
      </w:r>
      <w:r>
        <w:rPr>
          <w:bCs/>
          <w:sz w:val="28"/>
          <w:szCs w:val="28"/>
        </w:rPr>
        <w:t>.</w:t>
      </w:r>
      <w:proofErr w:type="spellStart"/>
      <w:r>
        <w:rPr>
          <w:bCs/>
          <w:sz w:val="28"/>
          <w:szCs w:val="28"/>
          <w:lang w:val="en-US"/>
        </w:rPr>
        <w:t>skrin</w:t>
      </w:r>
      <w:proofErr w:type="spellEnd"/>
      <w:r>
        <w:rPr>
          <w:bCs/>
          <w:sz w:val="28"/>
          <w:szCs w:val="28"/>
        </w:rPr>
        <w:t>.</w:t>
      </w:r>
      <w:proofErr w:type="spellStart"/>
      <w:r>
        <w:rPr>
          <w:bCs/>
          <w:sz w:val="28"/>
          <w:szCs w:val="28"/>
          <w:lang w:val="en-US"/>
        </w:rPr>
        <w:t>ru</w:t>
      </w:r>
      <w:proofErr w:type="spellEnd"/>
      <w:r>
        <w:rPr>
          <w:bCs/>
          <w:sz w:val="28"/>
          <w:szCs w:val="28"/>
        </w:rPr>
        <w:t>/</w:t>
      </w:r>
    </w:p>
    <w:p w:rsidR="00761EE9" w:rsidRDefault="00DA6CFB">
      <w:pPr>
        <w:shd w:val="clear" w:color="auto" w:fill="FFFFFF"/>
        <w:tabs>
          <w:tab w:val="left" w:pos="442"/>
        </w:tabs>
        <w:spacing w:line="360" w:lineRule="auto"/>
        <w:ind w:left="360"/>
        <w:jc w:val="both"/>
        <w:rPr>
          <w:sz w:val="28"/>
          <w:szCs w:val="28"/>
        </w:rPr>
      </w:pPr>
      <w:r>
        <w:rPr>
          <w:bCs/>
          <w:sz w:val="28"/>
          <w:szCs w:val="28"/>
        </w:rPr>
        <w:t xml:space="preserve">5.  </w:t>
      </w:r>
      <w:r>
        <w:rPr>
          <w:sz w:val="28"/>
          <w:szCs w:val="28"/>
        </w:rPr>
        <w:t xml:space="preserve">Электронно-библиотечная система (ЭБС) ООО «Издательский Дом ИНФРА-М». – URL: </w:t>
      </w:r>
      <w:hyperlink r:id="rId27">
        <w:r>
          <w:rPr>
            <w:sz w:val="28"/>
            <w:szCs w:val="28"/>
          </w:rPr>
          <w:t>http://repository.vzfei.ru</w:t>
        </w:r>
      </w:hyperlink>
    </w:p>
    <w:p w:rsidR="00761EE9" w:rsidRDefault="00DA6CFB">
      <w:pPr>
        <w:shd w:val="clear" w:color="auto" w:fill="FFFFFF"/>
        <w:tabs>
          <w:tab w:val="left" w:pos="442"/>
        </w:tabs>
        <w:spacing w:line="360" w:lineRule="auto"/>
        <w:ind w:left="360"/>
        <w:jc w:val="both"/>
        <w:rPr>
          <w:sz w:val="28"/>
          <w:szCs w:val="28"/>
        </w:rPr>
      </w:pPr>
      <w:r>
        <w:rPr>
          <w:sz w:val="28"/>
          <w:szCs w:val="28"/>
        </w:rPr>
        <w:t xml:space="preserve">6. Федеральная ЭБС «Единое окно доступа к образовательным ресурсам». – URL: </w:t>
      </w:r>
      <w:hyperlink r:id="rId28">
        <w:r>
          <w:rPr>
            <w:sz w:val="28"/>
            <w:szCs w:val="28"/>
          </w:rPr>
          <w:t>http://window.edu.ru</w:t>
        </w:r>
      </w:hyperlink>
    </w:p>
    <w:p w:rsidR="00761EE9" w:rsidRDefault="00DA6CFB">
      <w:pPr>
        <w:shd w:val="clear" w:color="auto" w:fill="FFFFFF"/>
        <w:tabs>
          <w:tab w:val="left" w:pos="442"/>
        </w:tabs>
        <w:spacing w:line="360" w:lineRule="auto"/>
        <w:ind w:left="360"/>
        <w:jc w:val="both"/>
        <w:rPr>
          <w:sz w:val="28"/>
          <w:szCs w:val="28"/>
        </w:rPr>
      </w:pPr>
      <w:r>
        <w:rPr>
          <w:sz w:val="28"/>
          <w:szCs w:val="28"/>
        </w:rPr>
        <w:t xml:space="preserve">7. Электронная библиотека http://www.bibliotekar.ru.  </w:t>
      </w:r>
    </w:p>
    <w:p w:rsidR="00761EE9" w:rsidRDefault="00DA6CFB">
      <w:pPr>
        <w:shd w:val="clear" w:color="auto" w:fill="FFFFFF"/>
        <w:tabs>
          <w:tab w:val="left" w:pos="442"/>
        </w:tabs>
        <w:spacing w:line="360" w:lineRule="auto"/>
        <w:ind w:left="360" w:firstLine="491"/>
        <w:jc w:val="both"/>
        <w:rPr>
          <w:b/>
          <w:bCs/>
          <w:sz w:val="28"/>
          <w:szCs w:val="28"/>
        </w:rPr>
      </w:pPr>
      <w:r>
        <w:rPr>
          <w:b/>
          <w:bCs/>
          <w:sz w:val="28"/>
          <w:szCs w:val="28"/>
        </w:rPr>
        <w:t>11.3. Сертифицированные программные и аппаратные средства защиты информации</w:t>
      </w:r>
    </w:p>
    <w:p w:rsidR="00761EE9" w:rsidRDefault="00DA6CFB">
      <w:pPr>
        <w:spacing w:line="360" w:lineRule="auto"/>
        <w:ind w:left="360"/>
        <w:jc w:val="both"/>
        <w:rPr>
          <w:bCs/>
          <w:sz w:val="28"/>
          <w:szCs w:val="28"/>
        </w:rPr>
      </w:pPr>
      <w:r>
        <w:rPr>
          <w:bCs/>
          <w:sz w:val="28"/>
          <w:szCs w:val="28"/>
        </w:rPr>
        <w:t>Не используются</w:t>
      </w:r>
    </w:p>
    <w:p w:rsidR="00761EE9" w:rsidRDefault="00DA6CFB">
      <w:pPr>
        <w:shd w:val="clear" w:color="auto" w:fill="FFFFFF"/>
        <w:tabs>
          <w:tab w:val="left" w:pos="850"/>
        </w:tabs>
        <w:spacing w:before="5" w:line="360" w:lineRule="auto"/>
        <w:jc w:val="both"/>
        <w:rPr>
          <w:b/>
          <w:bCs/>
          <w:sz w:val="28"/>
          <w:szCs w:val="28"/>
        </w:rPr>
      </w:pPr>
      <w:r>
        <w:rPr>
          <w:b/>
          <w:color w:val="000000"/>
          <w:spacing w:val="-1"/>
          <w:sz w:val="28"/>
          <w:szCs w:val="28"/>
        </w:rPr>
        <w:tab/>
      </w:r>
      <w:bookmarkStart w:id="43" w:name="_Toc26905126"/>
      <w:r>
        <w:rPr>
          <w:b/>
          <w:bCs/>
          <w:sz w:val="28"/>
          <w:szCs w:val="28"/>
        </w:rPr>
        <w:t>12. Описание материально-технической базы, необходимой для осуществления образовательного процесса по дисциплине.</w:t>
      </w:r>
      <w:bookmarkEnd w:id="43"/>
    </w:p>
    <w:p w:rsidR="00761EE9" w:rsidRDefault="00DA6CFB">
      <w:pPr>
        <w:spacing w:line="360" w:lineRule="auto"/>
        <w:ind w:firstLine="709"/>
        <w:jc w:val="both"/>
        <w:rPr>
          <w:sz w:val="28"/>
          <w:szCs w:val="28"/>
        </w:rPr>
      </w:pPr>
      <w:r>
        <w:rPr>
          <w:sz w:val="28"/>
          <w:szCs w:val="28"/>
        </w:rPr>
        <w:t>Образовательный процесс по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761EE9">
      <w:footerReference w:type="default" r:id="rId29"/>
      <w:pgSz w:w="11906" w:h="16838"/>
      <w:pgMar w:top="1134" w:right="850" w:bottom="1134" w:left="1701"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4AAD" w:rsidRDefault="00974AAD">
      <w:r>
        <w:separator/>
      </w:r>
    </w:p>
  </w:endnote>
  <w:endnote w:type="continuationSeparator" w:id="0">
    <w:p w:rsidR="00974AAD" w:rsidRDefault="00974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Unicode MS">
    <w:altName w:val="Arial"/>
    <w:panose1 w:val="020B0604020202020204"/>
    <w:charset w:val="01"/>
    <w:family w:val="roman"/>
    <w:pitch w:val="default"/>
  </w:font>
  <w:font w:name="Letter Gothic;Courier New">
    <w:panose1 w:val="00000000000000000000"/>
    <w:charset w:val="00"/>
    <w:family w:val="roman"/>
    <w:notTrueType/>
    <w:pitch w:val="default"/>
  </w:font>
  <w:font w:name="Batang;바탕">
    <w:panose1 w:val="00000000000000000000"/>
    <w:charset w:val="80"/>
    <w:family w:val="roman"/>
    <w:notTrueType/>
    <w:pitch w:val="default"/>
  </w:font>
  <w:font w:name="inherit">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1218940"/>
      <w:docPartObj>
        <w:docPartGallery w:val="Page Numbers (Bottom of Page)"/>
        <w:docPartUnique/>
      </w:docPartObj>
    </w:sdtPr>
    <w:sdtEndPr/>
    <w:sdtContent>
      <w:p w:rsidR="00761EE9" w:rsidRDefault="00DA6CFB">
        <w:pPr>
          <w:pStyle w:val="a8"/>
          <w:jc w:val="center"/>
        </w:pPr>
        <w:r>
          <w:fldChar w:fldCharType="begin"/>
        </w:r>
        <w:r>
          <w:instrText>PAGE</w:instrText>
        </w:r>
        <w:r>
          <w:fldChar w:fldCharType="separate"/>
        </w:r>
        <w:r w:rsidR="006A4BD6">
          <w:rPr>
            <w:noProof/>
          </w:rPr>
          <w:t>6</w:t>
        </w:r>
        <w:r>
          <w:fldChar w:fldCharType="end"/>
        </w:r>
      </w:p>
      <w:p w:rsidR="00761EE9" w:rsidRDefault="00974AAD">
        <w:pPr>
          <w:pStyle w:val="a8"/>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4746757"/>
      <w:docPartObj>
        <w:docPartGallery w:val="Page Numbers (Bottom of Page)"/>
        <w:docPartUnique/>
      </w:docPartObj>
    </w:sdtPr>
    <w:sdtEndPr/>
    <w:sdtContent>
      <w:p w:rsidR="00761EE9" w:rsidRDefault="00DA6CFB">
        <w:pPr>
          <w:pStyle w:val="a8"/>
          <w:jc w:val="center"/>
        </w:pPr>
        <w:r>
          <w:fldChar w:fldCharType="begin"/>
        </w:r>
        <w:r>
          <w:instrText>PAGE</w:instrText>
        </w:r>
        <w:r>
          <w:fldChar w:fldCharType="separate"/>
        </w:r>
        <w:r w:rsidR="006A4BD6">
          <w:rPr>
            <w:noProof/>
          </w:rPr>
          <w:t>22</w:t>
        </w:r>
        <w:r>
          <w:fldChar w:fldCharType="end"/>
        </w:r>
      </w:p>
      <w:p w:rsidR="00761EE9" w:rsidRDefault="00974AAD">
        <w:pPr>
          <w:pStyle w:val="a8"/>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8471453"/>
      <w:docPartObj>
        <w:docPartGallery w:val="Page Numbers (Bottom of Page)"/>
        <w:docPartUnique/>
      </w:docPartObj>
    </w:sdtPr>
    <w:sdtEndPr/>
    <w:sdtContent>
      <w:p w:rsidR="00761EE9" w:rsidRDefault="00DA6CFB">
        <w:pPr>
          <w:pStyle w:val="a8"/>
          <w:jc w:val="center"/>
        </w:pPr>
        <w:r>
          <w:fldChar w:fldCharType="begin"/>
        </w:r>
        <w:r>
          <w:instrText>PAGE</w:instrText>
        </w:r>
        <w:r>
          <w:fldChar w:fldCharType="separate"/>
        </w:r>
        <w:r w:rsidR="006A4BD6">
          <w:rPr>
            <w:noProof/>
          </w:rPr>
          <w:t>38</w:t>
        </w:r>
        <w:r>
          <w:fldChar w:fldCharType="end"/>
        </w:r>
      </w:p>
      <w:p w:rsidR="00761EE9" w:rsidRDefault="00974AAD">
        <w:pPr>
          <w:pStyle w:val="a8"/>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4AAD" w:rsidRDefault="00974AAD">
      <w:r>
        <w:separator/>
      </w:r>
    </w:p>
  </w:footnote>
  <w:footnote w:type="continuationSeparator" w:id="0">
    <w:p w:rsidR="00974AAD" w:rsidRDefault="00974AA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B6226"/>
    <w:multiLevelType w:val="multilevel"/>
    <w:tmpl w:val="401CBC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02D0C06"/>
    <w:multiLevelType w:val="multilevel"/>
    <w:tmpl w:val="D910E444"/>
    <w:lvl w:ilvl="0">
      <w:start w:val="1"/>
      <w:numFmt w:val="decimal"/>
      <w:lvlText w:val="%1."/>
      <w:lvlJc w:val="left"/>
      <w:pPr>
        <w:tabs>
          <w:tab w:val="num" w:pos="0"/>
        </w:tabs>
        <w:ind w:left="2520" w:hanging="108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15E40E9"/>
    <w:multiLevelType w:val="multilevel"/>
    <w:tmpl w:val="EF1CB62A"/>
    <w:lvl w:ilvl="0">
      <w:start w:val="1"/>
      <w:numFmt w:val="bullet"/>
      <w:lvlText w:val=""/>
      <w:lvlJc w:val="left"/>
      <w:pPr>
        <w:tabs>
          <w:tab w:val="num" w:pos="0"/>
        </w:tabs>
        <w:ind w:left="1716" w:hanging="360"/>
      </w:pPr>
      <w:rPr>
        <w:rFonts w:ascii="Symbol" w:hAnsi="Symbol" w:cs="Symbol" w:hint="default"/>
      </w:rPr>
    </w:lvl>
    <w:lvl w:ilvl="1">
      <w:start w:val="1"/>
      <w:numFmt w:val="bullet"/>
      <w:lvlText w:val="o"/>
      <w:lvlJc w:val="left"/>
      <w:pPr>
        <w:tabs>
          <w:tab w:val="num" w:pos="0"/>
        </w:tabs>
        <w:ind w:left="2436" w:hanging="360"/>
      </w:pPr>
      <w:rPr>
        <w:rFonts w:ascii="Courier New" w:hAnsi="Courier New" w:cs="Courier New" w:hint="default"/>
      </w:rPr>
    </w:lvl>
    <w:lvl w:ilvl="2">
      <w:start w:val="1"/>
      <w:numFmt w:val="bullet"/>
      <w:lvlText w:val=""/>
      <w:lvlJc w:val="left"/>
      <w:pPr>
        <w:tabs>
          <w:tab w:val="num" w:pos="0"/>
        </w:tabs>
        <w:ind w:left="3156" w:hanging="360"/>
      </w:pPr>
      <w:rPr>
        <w:rFonts w:ascii="Wingdings" w:hAnsi="Wingdings" w:cs="Wingdings" w:hint="default"/>
      </w:rPr>
    </w:lvl>
    <w:lvl w:ilvl="3">
      <w:start w:val="1"/>
      <w:numFmt w:val="bullet"/>
      <w:lvlText w:val=""/>
      <w:lvlJc w:val="left"/>
      <w:pPr>
        <w:tabs>
          <w:tab w:val="num" w:pos="0"/>
        </w:tabs>
        <w:ind w:left="3876" w:hanging="360"/>
      </w:pPr>
      <w:rPr>
        <w:rFonts w:ascii="Symbol" w:hAnsi="Symbol" w:cs="Symbol" w:hint="default"/>
      </w:rPr>
    </w:lvl>
    <w:lvl w:ilvl="4">
      <w:start w:val="1"/>
      <w:numFmt w:val="bullet"/>
      <w:lvlText w:val="o"/>
      <w:lvlJc w:val="left"/>
      <w:pPr>
        <w:tabs>
          <w:tab w:val="num" w:pos="0"/>
        </w:tabs>
        <w:ind w:left="4596" w:hanging="360"/>
      </w:pPr>
      <w:rPr>
        <w:rFonts w:ascii="Courier New" w:hAnsi="Courier New" w:cs="Courier New" w:hint="default"/>
      </w:rPr>
    </w:lvl>
    <w:lvl w:ilvl="5">
      <w:start w:val="1"/>
      <w:numFmt w:val="bullet"/>
      <w:lvlText w:val=""/>
      <w:lvlJc w:val="left"/>
      <w:pPr>
        <w:tabs>
          <w:tab w:val="num" w:pos="0"/>
        </w:tabs>
        <w:ind w:left="5316" w:hanging="360"/>
      </w:pPr>
      <w:rPr>
        <w:rFonts w:ascii="Wingdings" w:hAnsi="Wingdings" w:cs="Wingdings" w:hint="default"/>
      </w:rPr>
    </w:lvl>
    <w:lvl w:ilvl="6">
      <w:start w:val="1"/>
      <w:numFmt w:val="bullet"/>
      <w:lvlText w:val=""/>
      <w:lvlJc w:val="left"/>
      <w:pPr>
        <w:tabs>
          <w:tab w:val="num" w:pos="0"/>
        </w:tabs>
        <w:ind w:left="6036" w:hanging="360"/>
      </w:pPr>
      <w:rPr>
        <w:rFonts w:ascii="Symbol" w:hAnsi="Symbol" w:cs="Symbol" w:hint="default"/>
      </w:rPr>
    </w:lvl>
    <w:lvl w:ilvl="7">
      <w:start w:val="1"/>
      <w:numFmt w:val="bullet"/>
      <w:lvlText w:val="o"/>
      <w:lvlJc w:val="left"/>
      <w:pPr>
        <w:tabs>
          <w:tab w:val="num" w:pos="0"/>
        </w:tabs>
        <w:ind w:left="6756" w:hanging="360"/>
      </w:pPr>
      <w:rPr>
        <w:rFonts w:ascii="Courier New" w:hAnsi="Courier New" w:cs="Courier New" w:hint="default"/>
      </w:rPr>
    </w:lvl>
    <w:lvl w:ilvl="8">
      <w:start w:val="1"/>
      <w:numFmt w:val="bullet"/>
      <w:lvlText w:val=""/>
      <w:lvlJc w:val="left"/>
      <w:pPr>
        <w:tabs>
          <w:tab w:val="num" w:pos="0"/>
        </w:tabs>
        <w:ind w:left="7476" w:hanging="360"/>
      </w:pPr>
      <w:rPr>
        <w:rFonts w:ascii="Wingdings" w:hAnsi="Wingdings" w:cs="Wingdings" w:hint="default"/>
      </w:rPr>
    </w:lvl>
  </w:abstractNum>
  <w:abstractNum w:abstractNumId="3" w15:restartNumberingAfterBreak="0">
    <w:nsid w:val="3B5E3B8F"/>
    <w:multiLevelType w:val="multilevel"/>
    <w:tmpl w:val="20746A3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DD314A2"/>
    <w:multiLevelType w:val="multilevel"/>
    <w:tmpl w:val="72C217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9686EF5"/>
    <w:multiLevelType w:val="multilevel"/>
    <w:tmpl w:val="E012C4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8A21385"/>
    <w:multiLevelType w:val="multilevel"/>
    <w:tmpl w:val="1A92A6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F3E26F7"/>
    <w:multiLevelType w:val="multilevel"/>
    <w:tmpl w:val="0F34BBA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721853B3"/>
    <w:multiLevelType w:val="multilevel"/>
    <w:tmpl w:val="7FF693D0"/>
    <w:lvl w:ilvl="0">
      <w:start w:val="1"/>
      <w:numFmt w:val="decimal"/>
      <w:lvlText w:val="%1."/>
      <w:lvlJc w:val="left"/>
      <w:pPr>
        <w:tabs>
          <w:tab w:val="num" w:pos="0"/>
        </w:tabs>
        <w:ind w:left="1800" w:hanging="108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
  </w:num>
  <w:num w:numId="2">
    <w:abstractNumId w:val="3"/>
  </w:num>
  <w:num w:numId="3">
    <w:abstractNumId w:val="4"/>
    <w:lvlOverride w:ilvl="0">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5"/>
    <w:lvlOverride w:ilvl="0">
      <w:startOverride w:val="1"/>
    </w:lvlOverride>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0"/>
    <w:lvlOverride w:ilvl="0">
      <w:startOverride w:val="1"/>
    </w:lvlOverride>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7"/>
    <w:lvlOverride w:ilvl="0">
      <w:startOverride w:val="1"/>
    </w:lvlOverride>
  </w:num>
  <w:num w:numId="40">
    <w:abstractNumId w:val="7"/>
  </w:num>
  <w:num w:numId="41">
    <w:abstractNumId w:val="7"/>
  </w:num>
  <w:num w:numId="42">
    <w:abstractNumId w:val="7"/>
  </w:num>
  <w:num w:numId="43">
    <w:abstractNumId w:val="7"/>
  </w:num>
  <w:num w:numId="44">
    <w:abstractNumId w:val="7"/>
  </w:num>
  <w:num w:numId="45">
    <w:abstractNumId w:val="8"/>
    <w:lvlOverride w:ilvl="0">
      <w:startOverride w:val="1"/>
    </w:lvlOverride>
  </w:num>
  <w:num w:numId="46">
    <w:abstractNumId w:val="8"/>
  </w:num>
  <w:num w:numId="47">
    <w:abstractNumId w:val="8"/>
  </w:num>
  <w:num w:numId="48">
    <w:abstractNumId w:val="8"/>
  </w:num>
  <w:num w:numId="49">
    <w:abstractNumId w:val="8"/>
  </w:num>
  <w:num w:numId="50">
    <w:abstractNumId w:val="1"/>
    <w:lvlOverride w:ilvl="0">
      <w:startOverride w:val="1"/>
    </w:lvlOverride>
  </w:num>
  <w:num w:numId="51">
    <w:abstractNumId w:val="1"/>
  </w:num>
  <w:num w:numId="52">
    <w:abstractNumId w:val="1"/>
  </w:num>
  <w:num w:numId="53">
    <w:abstractNumId w:val="6"/>
    <w:lvlOverride w:ilvl="0">
      <w:startOverride w:val="1"/>
    </w:lvlOverride>
  </w:num>
  <w:num w:numId="54">
    <w:abstractNumId w:val="6"/>
  </w:num>
  <w:num w:numId="55">
    <w:abstractNumId w:val="6"/>
  </w:num>
  <w:num w:numId="56">
    <w:abstractNumId w:val="6"/>
  </w:num>
  <w:num w:numId="57">
    <w:abstractNumId w:val="6"/>
  </w:num>
  <w:num w:numId="58">
    <w:abstractNumId w:val="7"/>
  </w:num>
  <w:num w:numId="59">
    <w:abstractNumId w:val="7"/>
  </w:num>
  <w:num w:numId="60">
    <w:abstractNumId w:val="7"/>
  </w:num>
  <w:num w:numId="61">
    <w:abstractNumId w:val="7"/>
  </w:num>
  <w:num w:numId="62">
    <w:abstractNumId w:val="7"/>
  </w:num>
  <w:num w:numId="63">
    <w:abstractNumId w:val="7"/>
  </w:num>
  <w:num w:numId="64">
    <w:abstractNumId w:val="1"/>
  </w:num>
  <w:num w:numId="65">
    <w:abstractNumId w:val="1"/>
  </w:num>
  <w:num w:numId="66">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EE9"/>
    <w:rsid w:val="00023584"/>
    <w:rsid w:val="003A2088"/>
    <w:rsid w:val="006A08F5"/>
    <w:rsid w:val="006A4BD6"/>
    <w:rsid w:val="00761EE9"/>
    <w:rsid w:val="00974AAD"/>
    <w:rsid w:val="00DA6CF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A4D63"/>
  <w15:docId w15:val="{78E294F3-61F5-4E63-9D21-F93C46577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5240"/>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A524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1A5240"/>
    <w:rPr>
      <w:rFonts w:asciiTheme="majorHAnsi" w:eastAsiaTheme="majorEastAsia" w:hAnsiTheme="majorHAnsi" w:cstheme="majorBidi"/>
      <w:color w:val="2F5496" w:themeColor="accent1" w:themeShade="BF"/>
      <w:sz w:val="32"/>
      <w:szCs w:val="32"/>
      <w:lang w:eastAsia="ru-RU"/>
    </w:rPr>
  </w:style>
  <w:style w:type="character" w:customStyle="1" w:styleId="11">
    <w:name w:val="Текст сноски Знак1"/>
    <w:uiPriority w:val="99"/>
    <w:semiHidden/>
    <w:qFormat/>
    <w:locked/>
    <w:rsid w:val="001A5240"/>
    <w:rPr>
      <w:rFonts w:ascii="Times New Roman" w:eastAsia="Times New Roman" w:hAnsi="Times New Roman" w:cs="Times New Roman"/>
      <w:sz w:val="20"/>
      <w:szCs w:val="20"/>
      <w:lang w:eastAsia="ru-RU"/>
    </w:rPr>
  </w:style>
  <w:style w:type="character" w:customStyle="1" w:styleId="a3">
    <w:name w:val="Текст сноски Знак"/>
    <w:basedOn w:val="a0"/>
    <w:uiPriority w:val="99"/>
    <w:semiHidden/>
    <w:qFormat/>
    <w:rsid w:val="001A5240"/>
    <w:rPr>
      <w:rFonts w:ascii="Times New Roman" w:eastAsia="Times New Roman" w:hAnsi="Times New Roman" w:cs="Times New Roman"/>
      <w:sz w:val="20"/>
      <w:szCs w:val="20"/>
      <w:lang w:eastAsia="ru-RU"/>
    </w:rPr>
  </w:style>
  <w:style w:type="character" w:customStyle="1" w:styleId="2">
    <w:name w:val="Текст сноски Знак2"/>
    <w:basedOn w:val="a0"/>
    <w:link w:val="a4"/>
    <w:uiPriority w:val="99"/>
    <w:qFormat/>
    <w:locked/>
    <w:rsid w:val="001A5240"/>
    <w:rPr>
      <w:rFonts w:ascii="Times New Roman" w:eastAsia="Times New Roman" w:hAnsi="Times New Roman" w:cs="Times New Roman"/>
      <w:sz w:val="20"/>
      <w:szCs w:val="20"/>
      <w:lang w:eastAsia="ru-RU"/>
    </w:rPr>
  </w:style>
  <w:style w:type="character" w:customStyle="1" w:styleId="a5">
    <w:name w:val="Верхний колонтитул Знак"/>
    <w:basedOn w:val="a0"/>
    <w:uiPriority w:val="99"/>
    <w:semiHidden/>
    <w:qFormat/>
    <w:rsid w:val="001A5240"/>
    <w:rPr>
      <w:rFonts w:ascii="Times New Roman" w:eastAsia="Times New Roman" w:hAnsi="Times New Roman" w:cs="Times New Roman"/>
      <w:sz w:val="20"/>
      <w:szCs w:val="20"/>
      <w:lang w:eastAsia="ru-RU"/>
    </w:rPr>
  </w:style>
  <w:style w:type="character" w:customStyle="1" w:styleId="12">
    <w:name w:val="Верхний колонтитул Знак1"/>
    <w:basedOn w:val="a0"/>
    <w:link w:val="a6"/>
    <w:uiPriority w:val="99"/>
    <w:qFormat/>
    <w:locked/>
    <w:rsid w:val="001A5240"/>
    <w:rPr>
      <w:rFonts w:ascii="Times New Roman" w:eastAsia="Times New Roman" w:hAnsi="Times New Roman" w:cs="Times New Roman"/>
      <w:sz w:val="20"/>
      <w:szCs w:val="20"/>
      <w:lang w:eastAsia="ru-RU"/>
    </w:rPr>
  </w:style>
  <w:style w:type="character" w:customStyle="1" w:styleId="a7">
    <w:name w:val="Нижний колонтитул Знак"/>
    <w:basedOn w:val="a0"/>
    <w:uiPriority w:val="99"/>
    <w:qFormat/>
    <w:rsid w:val="001A5240"/>
    <w:rPr>
      <w:rFonts w:ascii="Times New Roman" w:eastAsia="Times New Roman" w:hAnsi="Times New Roman" w:cs="Times New Roman"/>
      <w:sz w:val="20"/>
      <w:szCs w:val="20"/>
      <w:lang w:eastAsia="ru-RU"/>
    </w:rPr>
  </w:style>
  <w:style w:type="character" w:customStyle="1" w:styleId="13">
    <w:name w:val="Нижний колонтитул Знак1"/>
    <w:basedOn w:val="a0"/>
    <w:link w:val="a8"/>
    <w:uiPriority w:val="99"/>
    <w:semiHidden/>
    <w:qFormat/>
    <w:locked/>
    <w:rsid w:val="001A5240"/>
    <w:rPr>
      <w:rFonts w:ascii="Times New Roman" w:eastAsia="Times New Roman" w:hAnsi="Times New Roman" w:cs="Times New Roman"/>
      <w:sz w:val="20"/>
      <w:szCs w:val="20"/>
      <w:lang w:eastAsia="ru-RU"/>
    </w:rPr>
  </w:style>
  <w:style w:type="character" w:customStyle="1" w:styleId="a9">
    <w:name w:val="Основной текст Знак"/>
    <w:basedOn w:val="a0"/>
    <w:semiHidden/>
    <w:qFormat/>
    <w:rsid w:val="001A5240"/>
    <w:rPr>
      <w:rFonts w:ascii="Times New Roman" w:eastAsia="Times New Roman" w:hAnsi="Times New Roman" w:cs="Times New Roman"/>
      <w:sz w:val="20"/>
      <w:szCs w:val="20"/>
      <w:lang w:eastAsia="ru-RU"/>
    </w:rPr>
  </w:style>
  <w:style w:type="character" w:customStyle="1" w:styleId="14">
    <w:name w:val="Основной текст Знак1"/>
    <w:basedOn w:val="a0"/>
    <w:link w:val="aa"/>
    <w:uiPriority w:val="99"/>
    <w:qFormat/>
    <w:locked/>
    <w:rsid w:val="001A5240"/>
    <w:rPr>
      <w:rFonts w:ascii="Times New Roman" w:eastAsia="Times New Roman" w:hAnsi="Times New Roman" w:cs="Times New Roman"/>
      <w:b/>
      <w:sz w:val="28"/>
      <w:szCs w:val="20"/>
      <w:lang w:eastAsia="ru-RU"/>
    </w:rPr>
  </w:style>
  <w:style w:type="character" w:customStyle="1" w:styleId="ab">
    <w:name w:val="Заголовок Знак"/>
    <w:basedOn w:val="a0"/>
    <w:qFormat/>
    <w:rsid w:val="001A5240"/>
    <w:rPr>
      <w:rFonts w:asciiTheme="majorHAnsi" w:eastAsiaTheme="majorEastAsia" w:hAnsiTheme="majorHAnsi" w:cstheme="majorBidi"/>
      <w:spacing w:val="-10"/>
      <w:kern w:val="2"/>
      <w:sz w:val="56"/>
      <w:szCs w:val="56"/>
      <w:lang w:eastAsia="ru-RU"/>
    </w:rPr>
  </w:style>
  <w:style w:type="character" w:customStyle="1" w:styleId="20">
    <w:name w:val="Оглавление 2 Знак"/>
    <w:basedOn w:val="a0"/>
    <w:link w:val="21"/>
    <w:uiPriority w:val="99"/>
    <w:semiHidden/>
    <w:qFormat/>
    <w:rsid w:val="001A5240"/>
    <w:rPr>
      <w:rFonts w:ascii="Times New Roman" w:eastAsia="Times New Roman" w:hAnsi="Times New Roman" w:cs="Times New Roman"/>
      <w:sz w:val="20"/>
      <w:szCs w:val="20"/>
      <w:lang w:eastAsia="ru-RU"/>
    </w:rPr>
  </w:style>
  <w:style w:type="character" w:customStyle="1" w:styleId="15">
    <w:name w:val="Заголовок Знак1"/>
    <w:basedOn w:val="a0"/>
    <w:link w:val="ac"/>
    <w:uiPriority w:val="99"/>
    <w:semiHidden/>
    <w:qFormat/>
    <w:locked/>
    <w:rsid w:val="001A5240"/>
    <w:rPr>
      <w:rFonts w:ascii="Tahoma" w:eastAsia="Times New Roman" w:hAnsi="Tahoma" w:cs="Tahoma"/>
      <w:sz w:val="16"/>
      <w:szCs w:val="16"/>
      <w:lang w:eastAsia="ru-RU"/>
    </w:rPr>
  </w:style>
  <w:style w:type="character" w:customStyle="1" w:styleId="ad">
    <w:name w:val="Текст выноски Знак"/>
    <w:basedOn w:val="a0"/>
    <w:uiPriority w:val="99"/>
    <w:semiHidden/>
    <w:qFormat/>
    <w:rsid w:val="001A5240"/>
    <w:rPr>
      <w:rFonts w:ascii="Segoe UI" w:eastAsia="Times New Roman" w:hAnsi="Segoe UI" w:cs="Segoe UI"/>
      <w:sz w:val="18"/>
      <w:szCs w:val="18"/>
      <w:lang w:eastAsia="ru-RU"/>
    </w:rPr>
  </w:style>
  <w:style w:type="character" w:customStyle="1" w:styleId="ae">
    <w:name w:val="Привязка сноски"/>
    <w:rsid w:val="001A5240"/>
    <w:rPr>
      <w:vertAlign w:val="superscript"/>
    </w:rPr>
  </w:style>
  <w:style w:type="character" w:customStyle="1" w:styleId="FootnoteCharacters">
    <w:name w:val="Footnote Characters"/>
    <w:qFormat/>
    <w:rsid w:val="001A5240"/>
    <w:rPr>
      <w:vertAlign w:val="superscript"/>
    </w:rPr>
  </w:style>
  <w:style w:type="character" w:customStyle="1" w:styleId="apple-converted-space">
    <w:name w:val="apple-converted-space"/>
    <w:basedOn w:val="a0"/>
    <w:qFormat/>
    <w:rsid w:val="001A5240"/>
  </w:style>
  <w:style w:type="character" w:customStyle="1" w:styleId="-">
    <w:name w:val="Интернет-ссылка"/>
    <w:basedOn w:val="a0"/>
    <w:uiPriority w:val="99"/>
    <w:semiHidden/>
    <w:unhideWhenUsed/>
    <w:rsid w:val="001A5240"/>
    <w:rPr>
      <w:color w:val="0000FF"/>
      <w:u w:val="single"/>
    </w:rPr>
  </w:style>
  <w:style w:type="character" w:customStyle="1" w:styleId="af">
    <w:name w:val="Абзац списка Знак"/>
    <w:uiPriority w:val="34"/>
    <w:qFormat/>
    <w:rsid w:val="001A5240"/>
    <w:rPr>
      <w:rFonts w:ascii="Times New Roman" w:eastAsia="Times New Roman" w:hAnsi="Times New Roman" w:cs="Times New Roman"/>
      <w:sz w:val="20"/>
      <w:szCs w:val="20"/>
      <w:lang w:eastAsia="ru-RU"/>
    </w:rPr>
  </w:style>
  <w:style w:type="character" w:customStyle="1" w:styleId="ConsNormal">
    <w:name w:val="ConsNormal Знак"/>
    <w:basedOn w:val="a0"/>
    <w:qFormat/>
    <w:locked/>
    <w:rsid w:val="001A5240"/>
    <w:rPr>
      <w:rFonts w:ascii="Arial" w:eastAsia="Times New Roman" w:hAnsi="Arial" w:cs="Times New Roman"/>
      <w:sz w:val="20"/>
      <w:szCs w:val="20"/>
      <w:lang w:eastAsia="ru-RU"/>
    </w:rPr>
  </w:style>
  <w:style w:type="character" w:customStyle="1" w:styleId="af0">
    <w:name w:val="__Текст Знак"/>
    <w:basedOn w:val="a0"/>
    <w:qFormat/>
    <w:rsid w:val="001A5240"/>
    <w:rPr>
      <w:rFonts w:ascii="Times New Roman" w:eastAsia="Times New Roman" w:hAnsi="Times New Roman" w:cs="Times New Roman"/>
      <w:sz w:val="28"/>
      <w:szCs w:val="28"/>
      <w:lang w:eastAsia="ru-RU"/>
    </w:rPr>
  </w:style>
  <w:style w:type="character" w:customStyle="1" w:styleId="af1">
    <w:name w:val="Посещённая гиперссылка"/>
    <w:rsid w:val="001A5240"/>
    <w:rPr>
      <w:color w:val="800000"/>
      <w:u w:val="single"/>
    </w:rPr>
  </w:style>
  <w:style w:type="character" w:customStyle="1" w:styleId="af2">
    <w:name w:val="Символ нумерации"/>
    <w:qFormat/>
    <w:rsid w:val="001A5240"/>
  </w:style>
  <w:style w:type="paragraph" w:styleId="ac">
    <w:name w:val="Title"/>
    <w:basedOn w:val="a"/>
    <w:next w:val="aa"/>
    <w:link w:val="15"/>
    <w:uiPriority w:val="99"/>
    <w:qFormat/>
    <w:rsid w:val="001A5240"/>
    <w:pPr>
      <w:widowControl/>
      <w:jc w:val="center"/>
    </w:pPr>
    <w:rPr>
      <w:b/>
      <w:sz w:val="28"/>
    </w:rPr>
  </w:style>
  <w:style w:type="paragraph" w:styleId="aa">
    <w:name w:val="Body Text"/>
    <w:basedOn w:val="a"/>
    <w:link w:val="14"/>
    <w:uiPriority w:val="99"/>
    <w:semiHidden/>
    <w:unhideWhenUsed/>
    <w:qFormat/>
    <w:rsid w:val="001A5240"/>
    <w:pPr>
      <w:widowControl/>
      <w:spacing w:after="120"/>
    </w:pPr>
  </w:style>
  <w:style w:type="paragraph" w:styleId="af3">
    <w:name w:val="List"/>
    <w:basedOn w:val="aa"/>
    <w:uiPriority w:val="99"/>
    <w:semiHidden/>
    <w:unhideWhenUsed/>
    <w:qFormat/>
    <w:rsid w:val="001A5240"/>
    <w:rPr>
      <w:rFonts w:ascii="PT Astra Serif" w:hAnsi="PT Astra Serif" w:cs="Noto Sans Devanagari"/>
    </w:rPr>
  </w:style>
  <w:style w:type="paragraph" w:styleId="af4">
    <w:name w:val="caption"/>
    <w:basedOn w:val="a"/>
    <w:qFormat/>
    <w:pPr>
      <w:suppressLineNumbers/>
      <w:spacing w:before="120" w:after="120"/>
    </w:pPr>
    <w:rPr>
      <w:rFonts w:ascii="PT Astra Serif" w:hAnsi="PT Astra Serif" w:cs="Noto Sans Devanagari"/>
      <w:i/>
      <w:iCs/>
      <w:sz w:val="24"/>
      <w:szCs w:val="24"/>
    </w:rPr>
  </w:style>
  <w:style w:type="paragraph" w:styleId="af5">
    <w:name w:val="index heading"/>
    <w:basedOn w:val="a"/>
    <w:qFormat/>
    <w:pPr>
      <w:suppressLineNumbers/>
    </w:pPr>
    <w:rPr>
      <w:rFonts w:ascii="PT Astra Serif" w:hAnsi="PT Astra Serif" w:cs="Noto Sans Devanagari"/>
    </w:rPr>
  </w:style>
  <w:style w:type="paragraph" w:customStyle="1" w:styleId="msonormal0">
    <w:name w:val="msonormal"/>
    <w:basedOn w:val="a"/>
    <w:uiPriority w:val="99"/>
    <w:qFormat/>
    <w:rsid w:val="001A5240"/>
    <w:pPr>
      <w:widowControl/>
      <w:spacing w:beforeAutospacing="1" w:afterAutospacing="1"/>
    </w:pPr>
    <w:rPr>
      <w:sz w:val="24"/>
      <w:szCs w:val="24"/>
    </w:rPr>
  </w:style>
  <w:style w:type="paragraph" w:styleId="af6">
    <w:name w:val="Normal (Web)"/>
    <w:basedOn w:val="a"/>
    <w:uiPriority w:val="99"/>
    <w:semiHidden/>
    <w:unhideWhenUsed/>
    <w:qFormat/>
    <w:rsid w:val="001A5240"/>
    <w:pPr>
      <w:widowControl/>
      <w:spacing w:beforeAutospacing="1" w:afterAutospacing="1"/>
    </w:pPr>
    <w:rPr>
      <w:sz w:val="24"/>
      <w:szCs w:val="24"/>
    </w:rPr>
  </w:style>
  <w:style w:type="paragraph" w:styleId="16">
    <w:name w:val="index 1"/>
    <w:basedOn w:val="a"/>
    <w:next w:val="a"/>
    <w:autoRedefine/>
    <w:uiPriority w:val="99"/>
    <w:semiHidden/>
    <w:unhideWhenUsed/>
    <w:qFormat/>
    <w:rsid w:val="001A5240"/>
    <w:pPr>
      <w:ind w:left="200" w:hanging="200"/>
    </w:pPr>
  </w:style>
  <w:style w:type="paragraph" w:styleId="17">
    <w:name w:val="toc 1"/>
    <w:aliases w:val="Текст выноски Знак1,Оглавление 1 Знак Знак,Текст выноски Знак1 Знак Знак,Оглавление 1 Знак Знак Знак Знак,Текст выноски Знак2 Знак Знак Знак Знак"/>
    <w:basedOn w:val="a"/>
    <w:next w:val="a"/>
    <w:link w:val="af7"/>
    <w:autoRedefine/>
    <w:uiPriority w:val="39"/>
    <w:semiHidden/>
    <w:unhideWhenUsed/>
    <w:qFormat/>
    <w:rsid w:val="001A5240"/>
    <w:pPr>
      <w:spacing w:after="100"/>
    </w:pPr>
  </w:style>
  <w:style w:type="paragraph" w:styleId="21">
    <w:name w:val="toc 2"/>
    <w:basedOn w:val="a"/>
    <w:next w:val="a"/>
    <w:link w:val="20"/>
    <w:autoRedefine/>
    <w:uiPriority w:val="39"/>
    <w:semiHidden/>
    <w:unhideWhenUsed/>
    <w:qFormat/>
    <w:rsid w:val="001A5240"/>
    <w:pPr>
      <w:spacing w:after="100"/>
      <w:ind w:left="200"/>
    </w:pPr>
  </w:style>
  <w:style w:type="paragraph" w:styleId="a4">
    <w:name w:val="footnote text"/>
    <w:basedOn w:val="a"/>
    <w:link w:val="2"/>
    <w:uiPriority w:val="99"/>
    <w:semiHidden/>
    <w:unhideWhenUsed/>
    <w:qFormat/>
    <w:rsid w:val="001A5240"/>
  </w:style>
  <w:style w:type="paragraph" w:customStyle="1" w:styleId="af8">
    <w:name w:val="Верхний и нижний колонтитулы"/>
    <w:basedOn w:val="a"/>
    <w:uiPriority w:val="99"/>
    <w:qFormat/>
    <w:rsid w:val="001A5240"/>
  </w:style>
  <w:style w:type="paragraph" w:styleId="a6">
    <w:name w:val="header"/>
    <w:basedOn w:val="a"/>
    <w:link w:val="12"/>
    <w:uiPriority w:val="99"/>
    <w:unhideWhenUsed/>
    <w:qFormat/>
    <w:rsid w:val="001A5240"/>
    <w:pPr>
      <w:tabs>
        <w:tab w:val="center" w:pos="4677"/>
        <w:tab w:val="right" w:pos="9355"/>
      </w:tabs>
    </w:pPr>
  </w:style>
  <w:style w:type="paragraph" w:styleId="a8">
    <w:name w:val="footer"/>
    <w:basedOn w:val="a"/>
    <w:link w:val="13"/>
    <w:uiPriority w:val="99"/>
    <w:unhideWhenUsed/>
    <w:qFormat/>
    <w:rsid w:val="001A5240"/>
    <w:pPr>
      <w:tabs>
        <w:tab w:val="center" w:pos="4677"/>
        <w:tab w:val="right" w:pos="9355"/>
      </w:tabs>
    </w:pPr>
  </w:style>
  <w:style w:type="paragraph" w:styleId="22">
    <w:name w:val="Body Text Indent 2"/>
    <w:basedOn w:val="a"/>
    <w:uiPriority w:val="99"/>
    <w:semiHidden/>
    <w:unhideWhenUsed/>
    <w:qFormat/>
    <w:rsid w:val="001A5240"/>
    <w:pPr>
      <w:spacing w:after="120" w:line="480" w:lineRule="auto"/>
      <w:ind w:left="283"/>
    </w:pPr>
  </w:style>
  <w:style w:type="paragraph" w:styleId="af7">
    <w:name w:val="Balloon Text"/>
    <w:aliases w:val="Оглавление 1 Знак,Текст выноски Знак1 Знак,Оглавление 1 Знак Знак Знак,Текст выноски Знак1 Знак Знак Знак,Оглавление 1 Знак Знак Знак Знак Знак,Текст выноски Знак2 Знак Знак Знак Знак Знак"/>
    <w:basedOn w:val="a"/>
    <w:link w:val="17"/>
    <w:uiPriority w:val="99"/>
    <w:semiHidden/>
    <w:unhideWhenUsed/>
    <w:qFormat/>
    <w:rsid w:val="001A5240"/>
    <w:rPr>
      <w:rFonts w:ascii="Tahoma" w:hAnsi="Tahoma" w:cs="Tahoma"/>
      <w:sz w:val="16"/>
      <w:szCs w:val="16"/>
    </w:rPr>
  </w:style>
  <w:style w:type="paragraph" w:styleId="af9">
    <w:name w:val="List Paragraph"/>
    <w:basedOn w:val="a"/>
    <w:uiPriority w:val="34"/>
    <w:qFormat/>
    <w:rsid w:val="001A5240"/>
    <w:pPr>
      <w:ind w:left="708"/>
    </w:pPr>
  </w:style>
  <w:style w:type="paragraph" w:styleId="afa">
    <w:name w:val="TOC Heading"/>
    <w:basedOn w:val="1"/>
    <w:next w:val="a"/>
    <w:uiPriority w:val="39"/>
    <w:semiHidden/>
    <w:unhideWhenUsed/>
    <w:qFormat/>
    <w:rsid w:val="001A5240"/>
    <w:pPr>
      <w:widowControl/>
      <w:spacing w:line="252" w:lineRule="auto"/>
    </w:pPr>
  </w:style>
  <w:style w:type="paragraph" w:customStyle="1" w:styleId="ConsPlusNormal">
    <w:name w:val="ConsPlusNormal"/>
    <w:uiPriority w:val="99"/>
    <w:qFormat/>
    <w:rsid w:val="001A5240"/>
    <w:pPr>
      <w:widowControl w:val="0"/>
      <w:ind w:firstLine="720"/>
    </w:pPr>
    <w:rPr>
      <w:rFonts w:ascii="Arial" w:eastAsia="Times New Roman" w:hAnsi="Arial" w:cs="Arial"/>
      <w:sz w:val="20"/>
      <w:szCs w:val="20"/>
      <w:lang w:eastAsia="ru-RU"/>
    </w:rPr>
  </w:style>
  <w:style w:type="paragraph" w:customStyle="1" w:styleId="ConsNormal0">
    <w:name w:val="ConsNormal"/>
    <w:uiPriority w:val="99"/>
    <w:qFormat/>
    <w:rsid w:val="001A5240"/>
    <w:pPr>
      <w:widowControl w:val="0"/>
      <w:overflowPunct w:val="0"/>
      <w:ind w:firstLine="720"/>
    </w:pPr>
    <w:rPr>
      <w:rFonts w:ascii="Arial" w:eastAsia="Times New Roman" w:hAnsi="Arial" w:cs="Times New Roman"/>
      <w:sz w:val="20"/>
      <w:szCs w:val="20"/>
      <w:lang w:eastAsia="ru-RU"/>
    </w:rPr>
  </w:style>
  <w:style w:type="paragraph" w:customStyle="1" w:styleId="afb">
    <w:name w:val="__Текст"/>
    <w:basedOn w:val="a"/>
    <w:uiPriority w:val="99"/>
    <w:qFormat/>
    <w:rsid w:val="001A5240"/>
    <w:pPr>
      <w:widowControl/>
      <w:overflowPunct w:val="0"/>
      <w:spacing w:line="360" w:lineRule="auto"/>
      <w:ind w:firstLine="567"/>
      <w:jc w:val="both"/>
    </w:pPr>
    <w:rPr>
      <w:sz w:val="28"/>
      <w:szCs w:val="28"/>
    </w:rPr>
  </w:style>
  <w:style w:type="paragraph" w:customStyle="1" w:styleId="libtext-n">
    <w:name w:val="libtext-n"/>
    <w:basedOn w:val="a"/>
    <w:uiPriority w:val="99"/>
    <w:qFormat/>
    <w:rsid w:val="001A5240"/>
    <w:pPr>
      <w:widowControl/>
      <w:spacing w:beforeAutospacing="1" w:afterAutospacing="1"/>
    </w:pPr>
    <w:rPr>
      <w:sz w:val="24"/>
      <w:szCs w:val="24"/>
    </w:rPr>
  </w:style>
  <w:style w:type="paragraph" w:customStyle="1" w:styleId="afc">
    <w:name w:val="список с точками"/>
    <w:uiPriority w:val="99"/>
    <w:qFormat/>
    <w:rsid w:val="00CC3F38"/>
    <w:pPr>
      <w:tabs>
        <w:tab w:val="left" w:pos="360"/>
        <w:tab w:val="left" w:pos="756"/>
      </w:tabs>
      <w:spacing w:line="312" w:lineRule="auto"/>
      <w:ind w:left="756"/>
      <w:jc w:val="both"/>
    </w:pPr>
    <w:rPr>
      <w:rFonts w:ascii="Arial Unicode MS" w:eastAsia="Times New Roman" w:hAnsi="Arial Unicode MS" w:cs="Arial Unicode MS"/>
      <w:color w:val="000000"/>
      <w:sz w:val="24"/>
      <w:szCs w:val="24"/>
      <w:u w:color="000000"/>
      <w:lang w:eastAsia="ru-RU"/>
    </w:rPr>
  </w:style>
  <w:style w:type="table" w:styleId="afd">
    <w:name w:val="Table Grid"/>
    <w:basedOn w:val="a1"/>
    <w:uiPriority w:val="39"/>
    <w:rsid w:val="001A5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br.ru/" TargetMode="External"/><Relationship Id="rId18" Type="http://schemas.openxmlformats.org/officeDocument/2006/relationships/hyperlink" Target="http://www.znanium.com/"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www.book.ru/" TargetMode="External"/><Relationship Id="rId25"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lib.alpinadigital.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vernment.ru/" TargetMode="External"/><Relationship Id="rId24" Type="http://schemas.openxmlformats.org/officeDocument/2006/relationships/hyperlink" Target="http://www.oecd-ilibrary.org/" TargetMode="External"/><Relationship Id="rId5" Type="http://schemas.openxmlformats.org/officeDocument/2006/relationships/webSettings" Target="webSettings.xml"/><Relationship Id="rId15" Type="http://schemas.openxmlformats.org/officeDocument/2006/relationships/hyperlink" Target="http://www.banki.ru/" TargetMode="External"/><Relationship Id="rId23" Type="http://schemas.openxmlformats.org/officeDocument/2006/relationships/hyperlink" Target="http://&#1085;&#1101;&#1073;.&#1088;&#1092;/" TargetMode="External"/><Relationship Id="rId28" Type="http://schemas.openxmlformats.org/officeDocument/2006/relationships/hyperlink" Target="http://window.edu.ru/" TargetMode="External"/><Relationship Id="rId10" Type="http://schemas.openxmlformats.org/officeDocument/2006/relationships/hyperlink" Target="http://elib.fa.ru/rbook/Dadasheva.pdf" TargetMode="External"/><Relationship Id="rId19" Type="http://schemas.openxmlformats.org/officeDocument/2006/relationships/hyperlink" Target="https://www.biblio-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banki.ru/" TargetMode="External"/><Relationship Id="rId22" Type="http://schemas.openxmlformats.org/officeDocument/2006/relationships/hyperlink" Target="http://grebennikon.ru/" TargetMode="External"/><Relationship Id="rId27" Type="http://schemas.openxmlformats.org/officeDocument/2006/relationships/hyperlink" Target="http://repository.vzfei.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F15AE-08AE-4851-9C22-A43205B1E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9128</Words>
  <Characters>52031</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dc:description/>
  <cp:lastModifiedBy>Айрапетян Каринэ Петросовна</cp:lastModifiedBy>
  <cp:revision>6</cp:revision>
  <cp:lastPrinted>2024-05-16T13:46:00Z</cp:lastPrinted>
  <dcterms:created xsi:type="dcterms:W3CDTF">2024-05-16T11:42:00Z</dcterms:created>
  <dcterms:modified xsi:type="dcterms:W3CDTF">2024-05-22T13:27:00Z</dcterms:modified>
  <dc:language>ru-RU</dc:language>
</cp:coreProperties>
</file>